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63E" w:rsidRDefault="00117392">
      <w:pPr>
        <w:jc w:val="right"/>
        <w:rPr>
          <w:rFonts w:ascii="Georgia" w:eastAsia="Georgia" w:hAnsi="Georgia" w:cs="Georgia"/>
          <w:sz w:val="20"/>
          <w:szCs w:val="20"/>
          <w:highlight w:val="white"/>
        </w:rPr>
      </w:pPr>
      <w:r>
        <w:rPr>
          <w:rFonts w:ascii="Georgia" w:eastAsia="Georgia" w:hAnsi="Georgia" w:cs="Georgia"/>
          <w:sz w:val="20"/>
          <w:szCs w:val="20"/>
          <w:highlight w:val="white"/>
        </w:rPr>
        <w:t xml:space="preserve"> </w:t>
      </w:r>
      <w:r w:rsidR="0003363E">
        <w:rPr>
          <w:rFonts w:ascii="Georgia" w:eastAsia="Georgia" w:hAnsi="Georgia" w:cs="Georgia"/>
          <w:sz w:val="20"/>
          <w:szCs w:val="20"/>
          <w:highlight w:val="white"/>
        </w:rPr>
        <w:t xml:space="preserve">Borzęcin Mały, dnia 23-01-2017r.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hyperlink r:id="rId8" w:history="1">
        <w:r w:rsidR="00A4655C" w:rsidRPr="000E775A">
          <w:rPr>
            <w:rStyle w:val="Hipercze"/>
            <w:rFonts w:ascii="Georgia" w:eastAsia="Georgia" w:hAnsi="Georgia" w:cs="Georgia"/>
            <w:b/>
            <w:sz w:val="20"/>
            <w:szCs w:val="20"/>
            <w:highlight w:val="white"/>
          </w:rPr>
          <w:t>wnioski@ms.gov.pl</w:t>
        </w:r>
      </w:hyperlink>
      <w:r w:rsidR="00A4655C">
        <w:rPr>
          <w:rFonts w:ascii="Georgia" w:eastAsia="Georgia" w:hAnsi="Georgia" w:cs="Georgia"/>
          <w:b/>
          <w:sz w:val="20"/>
          <w:szCs w:val="20"/>
          <w:highlight w:val="white"/>
        </w:rPr>
        <w:t xml:space="preserve"> </w:t>
      </w:r>
    </w:p>
    <w:p w:rsidR="00A4655C" w:rsidRDefault="00B36A95" w:rsidP="00A4655C">
      <w:pPr>
        <w:ind w:left="2160"/>
      </w:pPr>
      <w:hyperlink r:id="rId9" w:history="1">
        <w:r w:rsidR="00A4655C" w:rsidRPr="000E775A">
          <w:rPr>
            <w:rStyle w:val="Hipercze"/>
          </w:rPr>
          <w:t>media@ms.gov.pl</w:t>
        </w:r>
      </w:hyperlink>
      <w:r w:rsidR="00A4655C">
        <w:t xml:space="preserve"> </w:t>
      </w:r>
      <w:r w:rsidR="00A4655C">
        <w:br/>
      </w:r>
      <w:hyperlink r:id="rId10" w:history="1">
        <w:r w:rsidR="00A4655C" w:rsidRPr="000E775A">
          <w:rPr>
            <w:rStyle w:val="Hipercze"/>
          </w:rPr>
          <w:t>bm@ms.gov.pl</w:t>
        </w:r>
      </w:hyperlink>
      <w:r w:rsidR="00A4655C">
        <w:t xml:space="preserve">  </w:t>
      </w:r>
      <w:r w:rsidR="00A4655C">
        <w:br/>
      </w:r>
      <w:hyperlink r:id="rId11" w:history="1">
        <w:r w:rsidR="00A4655C" w:rsidRPr="000E775A">
          <w:rPr>
            <w:rStyle w:val="Hipercze"/>
          </w:rPr>
          <w:t>skargi@ms.gov.p</w:t>
        </w:r>
      </w:hyperlink>
      <w:r w:rsidR="00A4655C">
        <w:t xml:space="preserve"> l </w:t>
      </w:r>
    </w:p>
    <w:p w:rsidR="00CA0801" w:rsidRDefault="00117392" w:rsidP="00A4655C">
      <w:r>
        <w:rPr>
          <w:rFonts w:ascii="Georgia" w:eastAsia="Georgia" w:hAnsi="Georgia" w:cs="Georgia"/>
          <w:sz w:val="20"/>
          <w:szCs w:val="20"/>
          <w:highlight w:val="white"/>
        </w:rPr>
        <w:t xml:space="preserve">Krajowa Szkoła Sądownictwa i Prokuratury: </w:t>
      </w:r>
      <w:hyperlink r:id="rId12" w:history="1">
        <w:r w:rsidR="00A4655C" w:rsidRPr="000E775A">
          <w:rPr>
            <w:rStyle w:val="Hipercze"/>
            <w:rFonts w:ascii="Georgia" w:eastAsia="Georgia" w:hAnsi="Georgia" w:cs="Georgia"/>
            <w:b/>
            <w:sz w:val="20"/>
            <w:szCs w:val="20"/>
            <w:highlight w:val="white"/>
          </w:rPr>
          <w:t>sekretariat@kssip.gov.pl</w:t>
        </w:r>
      </w:hyperlink>
      <w:r w:rsidR="00A4655C">
        <w:rPr>
          <w:rFonts w:ascii="Georgia" w:eastAsia="Georgia" w:hAnsi="Georgia" w:cs="Georgia"/>
          <w:b/>
          <w:sz w:val="20"/>
          <w:szCs w:val="20"/>
          <w:highlight w:val="white"/>
        </w:rPr>
        <w:t xml:space="preserve"> </w:t>
      </w:r>
      <w:r>
        <w:rPr>
          <w:rFonts w:ascii="Georgia" w:eastAsia="Georgia" w:hAnsi="Georgia" w:cs="Georgia"/>
          <w:sz w:val="20"/>
          <w:szCs w:val="20"/>
          <w:highlight w:val="white"/>
        </w:rPr>
        <w:t xml:space="preserve"> </w:t>
      </w:r>
    </w:p>
    <w:p w:rsidR="00CA0801" w:rsidRDefault="00B36A95" w:rsidP="00A4655C">
      <w:pPr>
        <w:ind w:left="3600"/>
      </w:pPr>
      <w:hyperlink r:id="rId13" w:history="1">
        <w:r w:rsidR="00A4655C" w:rsidRPr="000E775A">
          <w:rPr>
            <w:rStyle w:val="Hipercze"/>
          </w:rPr>
          <w:t>m.manowska@kssip.gov.pl</w:t>
        </w:r>
      </w:hyperlink>
      <w:r w:rsidR="00A4655C">
        <w:t xml:space="preserve">  </w:t>
      </w:r>
      <w:r w:rsidR="00A4655C">
        <w:br/>
      </w:r>
      <w:hyperlink r:id="rId14" w:history="1">
        <w:r w:rsidR="00A4655C" w:rsidRPr="000E775A">
          <w:rPr>
            <w:rStyle w:val="Hipercze"/>
          </w:rPr>
          <w:t>a.welenc@kssip.gov.pl</w:t>
        </w:r>
      </w:hyperlink>
      <w:r w:rsidR="00A4655C">
        <w:t xml:space="preserve">  </w:t>
      </w:r>
      <w:r w:rsidR="00A4655C">
        <w:br/>
      </w:r>
      <w:hyperlink r:id="rId15" w:history="1">
        <w:r w:rsidR="00A4655C" w:rsidRPr="000E775A">
          <w:rPr>
            <w:rStyle w:val="Hipercze"/>
          </w:rPr>
          <w:t>a.szostek@kssip.gov.pl</w:t>
        </w:r>
      </w:hyperlink>
      <w:r w:rsidR="00A4655C">
        <w:t xml:space="preserve"> </w:t>
      </w:r>
    </w:p>
    <w:p w:rsidR="00A4655C" w:rsidRDefault="00A4655C">
      <w:pPr>
        <w:jc w:val="center"/>
        <w:rPr>
          <w:rFonts w:ascii="Georgia" w:eastAsia="Georgia" w:hAnsi="Georgia" w:cs="Georgia"/>
          <w:b/>
          <w:sz w:val="20"/>
          <w:szCs w:val="20"/>
          <w:highlight w:val="white"/>
        </w:rPr>
      </w:pPr>
    </w:p>
    <w:p w:rsidR="00A4655C" w:rsidRDefault="00A4655C">
      <w:pPr>
        <w:jc w:val="center"/>
        <w:rPr>
          <w:rFonts w:ascii="Georgia" w:eastAsia="Georgia" w:hAnsi="Georgia" w:cs="Georgia"/>
          <w:b/>
          <w:sz w:val="20"/>
          <w:szCs w:val="20"/>
          <w:highlight w:val="white"/>
        </w:rPr>
      </w:pPr>
    </w:p>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Na podstawie art. 63 Konstytucji Rzeczypospolitej Polskiej z dnia 2 kwietnia 1997r., w trybie określonym w Ustawie z dnia 11 lipca 2014r. o petycjach (</w:t>
      </w:r>
      <w:proofErr w:type="spellStart"/>
      <w:r>
        <w:rPr>
          <w:rFonts w:ascii="Georgia" w:eastAsia="Georgia" w:hAnsi="Georgia" w:cs="Georgia"/>
          <w:sz w:val="20"/>
          <w:szCs w:val="20"/>
          <w:highlight w:val="white"/>
        </w:rPr>
        <w:t>Dz.U</w:t>
      </w:r>
      <w:proofErr w:type="spellEnd"/>
      <w:r>
        <w:rPr>
          <w:rFonts w:ascii="Georgia" w:eastAsia="Georgia" w:hAnsi="Georgia" w:cs="Georgia"/>
          <w:sz w:val="20"/>
          <w:szCs w:val="20"/>
          <w:highlight w:val="white"/>
        </w:rPr>
        <w:t xml:space="preserve">.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lastRenderedPageBreak/>
        <w:t xml:space="preserve">Ochrona konsumentów przed postanowieniami </w:t>
      </w:r>
      <w:proofErr w:type="spellStart"/>
      <w:r>
        <w:rPr>
          <w:rFonts w:ascii="Georgia" w:eastAsia="Georgia" w:hAnsi="Georgia" w:cs="Georgia"/>
          <w:sz w:val="20"/>
          <w:szCs w:val="20"/>
        </w:rPr>
        <w:t>abuzywnymi</w:t>
      </w:r>
      <w:proofErr w:type="spellEnd"/>
      <w:r>
        <w:rPr>
          <w:rFonts w:ascii="Georgia" w:eastAsia="Georgia" w:hAnsi="Georgia" w:cs="Georgia"/>
          <w:sz w:val="20"/>
          <w:szCs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w:t>
      </w:r>
      <w:proofErr w:type="spellStart"/>
      <w:r>
        <w:rPr>
          <w:rFonts w:ascii="Georgia" w:eastAsia="Georgia" w:hAnsi="Georgia" w:cs="Georgia"/>
          <w:sz w:val="20"/>
          <w:szCs w:val="20"/>
        </w:rPr>
        <w:t>abuzywność</w:t>
      </w:r>
      <w:proofErr w:type="spellEnd"/>
      <w:r>
        <w:rPr>
          <w:rFonts w:ascii="Georgia" w:eastAsia="Georgia" w:hAnsi="Georgia" w:cs="Georgia"/>
          <w:sz w:val="20"/>
          <w:szCs w:val="20"/>
        </w:rPr>
        <w:t xml:space="preserve">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 xml:space="preserve">B </w:t>
      </w:r>
      <w:proofErr w:type="spellStart"/>
      <w:r w:rsidR="002445ED">
        <w:rPr>
          <w:rFonts w:ascii="Georgia" w:eastAsia="Georgia" w:hAnsi="Georgia" w:cs="Georgia"/>
          <w:sz w:val="20"/>
          <w:szCs w:val="20"/>
        </w:rPr>
        <w:t>Pénzügyi</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Lízing</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Zb.Orz</w:t>
      </w:r>
      <w:proofErr w:type="spellEnd"/>
      <w:r w:rsidR="002445ED">
        <w:rPr>
          <w:rFonts w:ascii="Georgia" w:eastAsia="Georgia" w:hAnsi="Georgia" w:cs="Georgia"/>
          <w:sz w:val="20"/>
          <w:szCs w:val="20"/>
        </w:rPr>
        <w:t>.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xml:space="preserve">, stanowiska w sprawie umów kredytowych </w:t>
      </w:r>
      <w:r>
        <w:rPr>
          <w:rFonts w:ascii="Georgia" w:eastAsia="Georgia" w:hAnsi="Georgia" w:cs="Georgia"/>
          <w:sz w:val="20"/>
          <w:szCs w:val="20"/>
        </w:rPr>
        <w:lastRenderedPageBreak/>
        <w:t>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przez przedsiębiorców. Prowadzone przez nich postępowania oddają w pełni wagę społeczną problemu, a specjalizacja w zakresie prawnej oceny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Podkreślenia jednak wymaga, że działalność wyżej wymienionych instytucji i ich stanowiska w sprawie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Analiza orzecznictwa wskazuje, że sądy cywilne, pomimo, iż to na nich z urzędu spoczywa obowiązek 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niedozwolonych, często niestety nie rozpoznają problemu należycie. Zdarza się, że w konkretnej sprawie sądy nie badają czy dane postanowienie z wzorca umowy ma charakter klauzuli </w:t>
      </w:r>
      <w:proofErr w:type="spellStart"/>
      <w:r>
        <w:rPr>
          <w:rFonts w:ascii="Georgia" w:eastAsia="Georgia" w:hAnsi="Georgia" w:cs="Georgia"/>
          <w:sz w:val="20"/>
          <w:szCs w:val="20"/>
        </w:rPr>
        <w:t>abuzywnej</w:t>
      </w:r>
      <w:proofErr w:type="spellEnd"/>
      <w:r>
        <w:rPr>
          <w:rFonts w:ascii="Georgia" w:eastAsia="Georgia" w:hAnsi="Georgia" w:cs="Georgia"/>
          <w:sz w:val="20"/>
          <w:szCs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Georgia" w:eastAsia="Georgia" w:hAnsi="Georgia" w:cs="Georgia"/>
          <w:sz w:val="20"/>
          <w:szCs w:val="20"/>
        </w:rPr>
        <w:t>abuzywną</w:t>
      </w:r>
      <w:proofErr w:type="spellEnd"/>
      <w:r>
        <w:rPr>
          <w:rFonts w:ascii="Georgia" w:eastAsia="Georgia" w:hAnsi="Georgia" w:cs="Georgia"/>
          <w:sz w:val="20"/>
          <w:szCs w:val="20"/>
        </w:rPr>
        <w:t>.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Georgia" w:eastAsia="Georgia" w:hAnsi="Georgia" w:cs="Georgia"/>
          <w:sz w:val="20"/>
          <w:szCs w:val="20"/>
        </w:rPr>
        <w:t>abuzywne</w:t>
      </w:r>
      <w:proofErr w:type="spellEnd"/>
      <w:r>
        <w:rPr>
          <w:rFonts w:ascii="Georgia" w:eastAsia="Georgia" w:hAnsi="Georgia" w:cs="Georgia"/>
          <w:sz w:val="20"/>
          <w:szCs w:val="20"/>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w:t>
      </w:r>
      <w:r>
        <w:rPr>
          <w:rFonts w:ascii="Georgia" w:eastAsia="Georgia" w:hAnsi="Georgia" w:cs="Georgia"/>
          <w:sz w:val="20"/>
          <w:szCs w:val="20"/>
          <w:highlight w:val="white"/>
        </w:rPr>
        <w:lastRenderedPageBreak/>
        <w:t>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Powszechną obecnie “plagą” w orzekaniu odnośnie </w:t>
      </w:r>
      <w:proofErr w:type="spellStart"/>
      <w:r>
        <w:rPr>
          <w:rFonts w:ascii="Georgia" w:eastAsia="Georgia" w:hAnsi="Georgia" w:cs="Georgia"/>
          <w:sz w:val="20"/>
          <w:szCs w:val="20"/>
          <w:highlight w:val="white"/>
        </w:rPr>
        <w:t>abuzywnych</w:t>
      </w:r>
      <w:proofErr w:type="spellEnd"/>
      <w:r>
        <w:rPr>
          <w:rFonts w:ascii="Georgia" w:eastAsia="Georgia" w:hAnsi="Georgia" w:cs="Georgia"/>
          <w:sz w:val="20"/>
          <w:szCs w:val="20"/>
          <w:highlight w:val="white"/>
        </w:rPr>
        <w:t xml:space="preserve">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Informacja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sidP="00AC2BAF">
      <w:r>
        <w:rPr>
          <w:rFonts w:ascii="Georgia" w:eastAsia="Georgia" w:hAnsi="Georgia" w:cs="Georgia"/>
          <w:sz w:val="20"/>
          <w:szCs w:val="20"/>
        </w:rPr>
        <w:t xml:space="preserve"> </w:t>
      </w:r>
      <w:bookmarkStart w:id="0" w:name="_GoBack"/>
      <w:bookmarkEnd w:id="0"/>
    </w:p>
    <w:sectPr w:rsidR="00CA0801">
      <w:headerReference w:type="default" r:id="rId16"/>
      <w:footerReference w:type="default" r:id="rId1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95" w:rsidRDefault="00B36A95">
      <w:pPr>
        <w:spacing w:line="240" w:lineRule="auto"/>
      </w:pPr>
      <w:r>
        <w:separator/>
      </w:r>
    </w:p>
  </w:endnote>
  <w:endnote w:type="continuationSeparator" w:id="0">
    <w:p w:rsidR="00B36A95" w:rsidRDefault="00B36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B36A95">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AC2BA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95" w:rsidRDefault="00B36A95">
      <w:pPr>
        <w:spacing w:line="240" w:lineRule="auto"/>
      </w:pPr>
      <w:r>
        <w:separator/>
      </w:r>
    </w:p>
  </w:footnote>
  <w:footnote w:type="continuationSeparator" w:id="0">
    <w:p w:rsidR="00B36A95" w:rsidRDefault="00B36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B36A9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01"/>
    <w:rsid w:val="0003363E"/>
    <w:rsid w:val="00117392"/>
    <w:rsid w:val="001817E9"/>
    <w:rsid w:val="002445ED"/>
    <w:rsid w:val="006A3EDB"/>
    <w:rsid w:val="0081016B"/>
    <w:rsid w:val="00A4655C"/>
    <w:rsid w:val="00AC2BAF"/>
    <w:rsid w:val="00AF037D"/>
    <w:rsid w:val="00B36A95"/>
    <w:rsid w:val="00CA0801"/>
    <w:rsid w:val="00D55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A465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A46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nioski@ms.gov.pl" TargetMode="External"/><Relationship Id="rId13" Type="http://schemas.openxmlformats.org/officeDocument/2006/relationships/hyperlink" Target="mailto:m.manowska@kssip.gov.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kretariat@kssi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kargi@ms.gov.p" TargetMode="External"/><Relationship Id="rId5" Type="http://schemas.openxmlformats.org/officeDocument/2006/relationships/webSettings" Target="webSettings.xml"/><Relationship Id="rId15" Type="http://schemas.openxmlformats.org/officeDocument/2006/relationships/hyperlink" Target="mailto:a.szostek@kssip.gov.pl" TargetMode="External"/><Relationship Id="rId10" Type="http://schemas.openxmlformats.org/officeDocument/2006/relationships/hyperlink" Target="mailto:bm@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ms.gov.pl" TargetMode="External"/><Relationship Id="rId14" Type="http://schemas.openxmlformats.org/officeDocument/2006/relationships/hyperlink" Target="mailto:a.welenc@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12290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Monika Zuzga</cp:lastModifiedBy>
  <cp:revision>3</cp:revision>
  <dcterms:created xsi:type="dcterms:W3CDTF">2017-01-23T22:33:00Z</dcterms:created>
  <dcterms:modified xsi:type="dcterms:W3CDTF">2017-01-24T13:45:00Z</dcterms:modified>
</cp:coreProperties>
</file>