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15" w:rsidRDefault="006F3415" w:rsidP="006F3415">
      <w:pPr>
        <w:rPr>
          <w:rFonts w:ascii="Arial" w:hAnsi="Arial" w:cs="Arial"/>
          <w:b/>
          <w:color w:val="000000"/>
          <w:sz w:val="10"/>
          <w:szCs w:val="10"/>
        </w:rPr>
      </w:pPr>
      <w:bookmarkStart w:id="0" w:name="_GoBack"/>
      <w:bookmarkEnd w:id="0"/>
    </w:p>
    <w:p w:rsidR="006F3415" w:rsidRPr="006F3415" w:rsidRDefault="006F3415" w:rsidP="006F3415"/>
    <w:tbl>
      <w:tblPr>
        <w:tblpPr w:leftFromText="142" w:rightFromText="142" w:vertAnchor="page" w:horzAnchor="margin" w:tblpXSpec="center" w:tblpY="736"/>
        <w:tblW w:w="14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17"/>
        <w:gridCol w:w="1421"/>
        <w:gridCol w:w="1294"/>
        <w:gridCol w:w="3252"/>
        <w:gridCol w:w="5117"/>
      </w:tblGrid>
      <w:tr w:rsidR="00EA2E99" w:rsidRPr="004E6E15" w:rsidTr="006F3415">
        <w:trPr>
          <w:cantSplit/>
          <w:trHeight w:hRule="exact" w:val="441"/>
        </w:trPr>
        <w:tc>
          <w:tcPr>
            <w:tcW w:w="14601" w:type="dxa"/>
            <w:gridSpan w:val="5"/>
            <w:vAlign w:val="center"/>
          </w:tcPr>
          <w:p w:rsidR="00EA2E99" w:rsidRPr="004E6E15" w:rsidRDefault="00EA2E99" w:rsidP="006F3415">
            <w:pPr>
              <w:spacing w:before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4E6E15">
              <w:rPr>
                <w:rFonts w:ascii="Arial" w:hAnsi="Arial" w:cs="Arial"/>
                <w:color w:val="000000"/>
              </w:rPr>
              <w:t>MINISTERSTWO SPRAWIEDLIWOŚCI, Al. Ujazdowskie 11, 00-950 Warszawa</w:t>
            </w:r>
          </w:p>
          <w:p w:rsidR="00EA2E99" w:rsidRPr="004E6E15" w:rsidRDefault="00EA2E99" w:rsidP="006F3415">
            <w:pPr>
              <w:spacing w:before="120"/>
              <w:ind w:left="113" w:right="113"/>
              <w:rPr>
                <w:rFonts w:cs="Arial"/>
                <w:color w:val="000000"/>
              </w:rPr>
            </w:pPr>
            <w:r w:rsidRPr="004E6E15">
              <w:rPr>
                <w:rFonts w:cs="Arial"/>
                <w:color w:val="000000"/>
              </w:rPr>
              <w:t xml:space="preserve"> MINISTERSTWO SPRAWIEDLIWOŚCI, Al. Ujazdowskie 11, 00-950 Warszawa</w:t>
            </w:r>
          </w:p>
        </w:tc>
      </w:tr>
      <w:tr w:rsidR="00EA2E99" w:rsidRPr="004E6E15" w:rsidTr="006F3415">
        <w:trPr>
          <w:cantSplit/>
          <w:trHeight w:hRule="exact" w:val="1010"/>
        </w:trPr>
        <w:tc>
          <w:tcPr>
            <w:tcW w:w="4938" w:type="dxa"/>
            <w:gridSpan w:val="2"/>
            <w:vAlign w:val="center"/>
          </w:tcPr>
          <w:p w:rsidR="00EA2E99" w:rsidRPr="004E6E15" w:rsidRDefault="00597DAC" w:rsidP="006F3415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</w:rPr>
            </w:pPr>
            <w:r w:rsidRPr="00B3177C">
              <w:rPr>
                <w:rFonts w:ascii="Arial" w:hAnsi="Arial" w:cs="Arial"/>
              </w:rPr>
              <w:t xml:space="preserve">SR w Wysokiem Maz. </w:t>
            </w:r>
            <w:r>
              <w:rPr>
                <w:rFonts w:ascii="Arial" w:hAnsi="Arial" w:cs="Arial"/>
              </w:rPr>
              <w:t xml:space="preserve"> </w:t>
            </w:r>
            <w:r w:rsidRPr="00936182">
              <w:rPr>
                <w:rFonts w:ascii="Arial" w:hAnsi="Arial" w:cs="Arial"/>
              </w:rPr>
              <w:t>[WYDZIAL]</w:t>
            </w:r>
          </w:p>
        </w:tc>
        <w:tc>
          <w:tcPr>
            <w:tcW w:w="1294" w:type="dxa"/>
            <w:vMerge w:val="restart"/>
            <w:vAlign w:val="center"/>
          </w:tcPr>
          <w:p w:rsidR="00EA2E99" w:rsidRPr="004E6E15" w:rsidRDefault="00EA2E99" w:rsidP="006F3415">
            <w:pPr>
              <w:pStyle w:val="Nagwek2"/>
              <w:jc w:val="center"/>
              <w:rPr>
                <w:rFonts w:cs="Arial"/>
                <w:color w:val="000000"/>
                <w:sz w:val="16"/>
              </w:rPr>
            </w:pPr>
            <w:r w:rsidRPr="004E6E15">
              <w:rPr>
                <w:rFonts w:cs="Arial"/>
                <w:color w:val="000000"/>
                <w:sz w:val="16"/>
              </w:rPr>
              <w:t xml:space="preserve">Numer identyfikacyjny </w:t>
            </w:r>
          </w:p>
          <w:p w:rsidR="00EA2E99" w:rsidRPr="004E6E15" w:rsidRDefault="00EA2E99" w:rsidP="006F3415">
            <w:pPr>
              <w:pStyle w:val="Nagwek2"/>
              <w:jc w:val="center"/>
              <w:rPr>
                <w:rFonts w:cs="Arial"/>
                <w:color w:val="000000"/>
                <w:sz w:val="16"/>
              </w:rPr>
            </w:pPr>
            <w:r w:rsidRPr="004E6E15">
              <w:rPr>
                <w:rFonts w:cs="Arial"/>
                <w:color w:val="000000"/>
                <w:sz w:val="16"/>
              </w:rPr>
              <w:t>REGON</w:t>
            </w:r>
          </w:p>
          <w:p w:rsidR="00EA2E99" w:rsidRPr="004E6E15" w:rsidRDefault="00EA2E99" w:rsidP="006F3415">
            <w:pPr>
              <w:rPr>
                <w:rFonts w:ascii="Arial" w:hAnsi="Arial" w:cs="Arial"/>
                <w:color w:val="000000"/>
              </w:rPr>
            </w:pPr>
          </w:p>
          <w:p w:rsidR="00EA2E99" w:rsidRPr="004E6E15" w:rsidRDefault="00EA2E99" w:rsidP="006F34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2" w:type="dxa"/>
            <w:vMerge w:val="restart"/>
          </w:tcPr>
          <w:p w:rsidR="00EA2E99" w:rsidRPr="004E6E15" w:rsidRDefault="00EA2E99" w:rsidP="006F3415">
            <w:pPr>
              <w:pStyle w:val="Nagwek3"/>
              <w:ind w:left="0"/>
              <w:rPr>
                <w:rFonts w:cs="Arial"/>
                <w:color w:val="000000"/>
                <w:sz w:val="28"/>
              </w:rPr>
            </w:pPr>
          </w:p>
          <w:p w:rsidR="00EA2E99" w:rsidRPr="004E6E15" w:rsidRDefault="00EA2E99" w:rsidP="006F3415">
            <w:pPr>
              <w:pStyle w:val="Nagwek3"/>
              <w:ind w:left="0"/>
              <w:rPr>
                <w:rFonts w:cs="Arial"/>
                <w:color w:val="000000"/>
                <w:sz w:val="28"/>
              </w:rPr>
            </w:pPr>
            <w:r w:rsidRPr="004E6E15">
              <w:rPr>
                <w:rFonts w:cs="Arial"/>
                <w:color w:val="000000"/>
                <w:sz w:val="28"/>
              </w:rPr>
              <w:t>MS-S5</w:t>
            </w:r>
            <w:r w:rsidR="007F6AA6">
              <w:rPr>
                <w:rFonts w:cs="Arial"/>
                <w:color w:val="000000"/>
                <w:sz w:val="28"/>
              </w:rPr>
              <w:t>r</w:t>
            </w:r>
          </w:p>
          <w:p w:rsidR="00EA2E99" w:rsidRPr="004E6E15" w:rsidRDefault="00EA2E99" w:rsidP="006F3415">
            <w:pPr>
              <w:pStyle w:val="Nagwek5"/>
              <w:spacing w:line="360" w:lineRule="auto"/>
              <w:rPr>
                <w:rFonts w:cs="Arial"/>
                <w:color w:val="000000"/>
              </w:rPr>
            </w:pPr>
            <w:r w:rsidRPr="004E6E15">
              <w:rPr>
                <w:rFonts w:cs="Arial"/>
                <w:color w:val="000000"/>
              </w:rPr>
              <w:t>SPRAWOZDANIE</w:t>
            </w:r>
          </w:p>
          <w:p w:rsidR="00EA2E99" w:rsidRPr="004E6E15" w:rsidRDefault="00EA2E99" w:rsidP="006F341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w sprawach karnych</w:t>
            </w:r>
          </w:p>
          <w:p w:rsidR="00EA2E99" w:rsidRPr="004E6E15" w:rsidRDefault="00EA2E99" w:rsidP="006F341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4E6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i wykroczeniowych</w:t>
            </w:r>
          </w:p>
        </w:tc>
        <w:tc>
          <w:tcPr>
            <w:tcW w:w="5117" w:type="dxa"/>
            <w:vAlign w:val="center"/>
          </w:tcPr>
          <w:p w:rsidR="00EA2E99" w:rsidRPr="003B766F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>Adresaci:</w:t>
            </w:r>
          </w:p>
          <w:p w:rsidR="00EA2E99" w:rsidRPr="003B766F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>1. Sąd Okręgowy</w:t>
            </w:r>
          </w:p>
          <w:p w:rsidR="00EA2E99" w:rsidRPr="003B766F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 xml:space="preserve">2. </w:t>
            </w:r>
            <w:r w:rsidR="003B766F" w:rsidRPr="003B766F">
              <w:rPr>
                <w:rFonts w:ascii="Arial" w:hAnsi="Arial" w:cs="Arial"/>
                <w:color w:val="000000"/>
                <w:sz w:val="16"/>
                <w:szCs w:val="14"/>
              </w:rPr>
              <w:t xml:space="preserve">Departament Strategii i </w:t>
            </w:r>
            <w:r w:rsidR="00B96607">
              <w:t xml:space="preserve"> </w:t>
            </w:r>
            <w:r w:rsidR="00B96607" w:rsidRPr="00B96607">
              <w:rPr>
                <w:rFonts w:ascii="Arial" w:hAnsi="Arial" w:cs="Arial"/>
                <w:color w:val="000000"/>
                <w:sz w:val="16"/>
                <w:szCs w:val="14"/>
              </w:rPr>
              <w:t>Funduszy Europejskich</w:t>
            </w:r>
          </w:p>
        </w:tc>
      </w:tr>
      <w:tr w:rsidR="00EA2E99" w:rsidRPr="00036968" w:rsidTr="006F3415">
        <w:trPr>
          <w:cantSplit/>
          <w:trHeight w:hRule="exact" w:val="391"/>
        </w:trPr>
        <w:tc>
          <w:tcPr>
            <w:tcW w:w="4938" w:type="dxa"/>
            <w:gridSpan w:val="2"/>
            <w:tcBorders>
              <w:bottom w:val="single" w:sz="4" w:space="0" w:color="auto"/>
            </w:tcBorders>
            <w:vAlign w:val="center"/>
          </w:tcPr>
          <w:p w:rsidR="00EA2E99" w:rsidRPr="004E6E15" w:rsidRDefault="00EA2E99" w:rsidP="006F3415">
            <w:pPr>
              <w:pStyle w:val="Nagwek4"/>
              <w:ind w:left="0"/>
              <w:rPr>
                <w:rFonts w:cs="Arial"/>
                <w:b w:val="0"/>
                <w:color w:val="000000"/>
              </w:rPr>
            </w:pPr>
          </w:p>
          <w:p w:rsidR="00EA2E99" w:rsidRPr="004E6E15" w:rsidRDefault="00EA2E99" w:rsidP="006F3415">
            <w:pPr>
              <w:pStyle w:val="Nagwek4"/>
              <w:ind w:left="0"/>
              <w:rPr>
                <w:rFonts w:cs="Arial"/>
                <w:b w:val="0"/>
                <w:color w:val="000000"/>
              </w:rPr>
            </w:pPr>
            <w:r w:rsidRPr="004E6E15">
              <w:rPr>
                <w:rFonts w:cs="Arial"/>
                <w:b w:val="0"/>
                <w:color w:val="000000"/>
              </w:rPr>
              <w:t xml:space="preserve">   Okręg Sądu</w:t>
            </w:r>
          </w:p>
          <w:p w:rsidR="00EA2E99" w:rsidRPr="004E6E15" w:rsidRDefault="00EA2E99" w:rsidP="006F3415">
            <w:pPr>
              <w:spacing w:before="340"/>
              <w:ind w:left="113" w:right="113"/>
              <w:rPr>
                <w:rFonts w:ascii="Arial" w:hAnsi="Arial" w:cs="Arial"/>
                <w:color w:val="000000"/>
                <w:sz w:val="22"/>
              </w:rPr>
            </w:pPr>
            <w:r w:rsidRPr="004E6E15">
              <w:rPr>
                <w:rFonts w:ascii="Arial" w:hAnsi="Arial" w:cs="Arial"/>
                <w:color w:val="000000"/>
                <w:sz w:val="16"/>
              </w:rPr>
              <w:t>w</w:t>
            </w:r>
            <w:r w:rsidRPr="004E6E15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4E6E15">
              <w:rPr>
                <w:rFonts w:ascii="Arial" w:hAnsi="Arial" w:cs="Arial"/>
                <w:color w:val="000000"/>
                <w:sz w:val="12"/>
              </w:rPr>
              <w:t>....................................................................................................</w:t>
            </w:r>
          </w:p>
        </w:tc>
        <w:tc>
          <w:tcPr>
            <w:tcW w:w="1294" w:type="dxa"/>
            <w:vMerge/>
            <w:vAlign w:val="center"/>
          </w:tcPr>
          <w:p w:rsidR="00EA2E99" w:rsidRPr="004E6E15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52" w:type="dxa"/>
            <w:vMerge/>
            <w:vAlign w:val="center"/>
          </w:tcPr>
          <w:p w:rsidR="00EA2E99" w:rsidRPr="004E6E15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17" w:type="dxa"/>
            <w:vMerge w:val="restart"/>
            <w:vAlign w:val="center"/>
          </w:tcPr>
          <w:p w:rsidR="00EA2E99" w:rsidRPr="00036968" w:rsidRDefault="00EA2E99" w:rsidP="006F3415">
            <w:pPr>
              <w:ind w:left="113" w:right="113"/>
            </w:pPr>
          </w:p>
        </w:tc>
      </w:tr>
      <w:tr w:rsidR="00EA2E99" w:rsidRPr="00036968" w:rsidTr="006F3415">
        <w:trPr>
          <w:cantSplit/>
          <w:trHeight w:val="289"/>
        </w:trPr>
        <w:tc>
          <w:tcPr>
            <w:tcW w:w="35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2E99" w:rsidRPr="004E6E15" w:rsidRDefault="00EA2E99" w:rsidP="006F3415">
            <w:pPr>
              <w:pStyle w:val="Nagwek4"/>
              <w:jc w:val="center"/>
              <w:rPr>
                <w:rFonts w:cs="Arial"/>
                <w:b w:val="0"/>
                <w:noProof/>
                <w:color w:val="00000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E99" w:rsidRPr="004E6E15" w:rsidRDefault="00EA2E99" w:rsidP="006F3415">
            <w:pPr>
              <w:pStyle w:val="Nagwek4"/>
              <w:ind w:left="0"/>
              <w:jc w:val="center"/>
              <w:rPr>
                <w:rFonts w:cs="Arial"/>
                <w:b w:val="0"/>
                <w:noProof/>
                <w:color w:val="000000"/>
              </w:rPr>
            </w:pPr>
            <w:r w:rsidRPr="004E6E15">
              <w:rPr>
                <w:rFonts w:cs="Arial"/>
                <w:b w:val="0"/>
                <w:noProof/>
                <w:color w:val="000000"/>
              </w:rPr>
              <w:t>Apelacja Białostocka</w:t>
            </w:r>
          </w:p>
        </w:tc>
        <w:tc>
          <w:tcPr>
            <w:tcW w:w="1294" w:type="dxa"/>
            <w:vMerge/>
            <w:vAlign w:val="center"/>
          </w:tcPr>
          <w:p w:rsidR="00EA2E99" w:rsidRPr="004E6E15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52" w:type="dxa"/>
            <w:vMerge/>
            <w:tcBorders>
              <w:bottom w:val="single" w:sz="4" w:space="0" w:color="auto"/>
            </w:tcBorders>
            <w:vAlign w:val="center"/>
          </w:tcPr>
          <w:p w:rsidR="00EA2E99" w:rsidRPr="004E6E15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17" w:type="dxa"/>
            <w:vMerge/>
            <w:vAlign w:val="center"/>
          </w:tcPr>
          <w:p w:rsidR="00EA2E99" w:rsidRPr="00036968" w:rsidRDefault="00EA2E99" w:rsidP="006F3415">
            <w:pPr>
              <w:ind w:left="113" w:right="113"/>
              <w:rPr>
                <w:color w:val="000000"/>
                <w:sz w:val="18"/>
              </w:rPr>
            </w:pPr>
          </w:p>
        </w:tc>
      </w:tr>
      <w:tr w:rsidR="00EA2E99" w:rsidRPr="00036968" w:rsidTr="006F3415">
        <w:trPr>
          <w:cantSplit/>
          <w:trHeight w:val="1062"/>
        </w:trPr>
        <w:tc>
          <w:tcPr>
            <w:tcW w:w="351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A2E99" w:rsidRPr="004E6E15" w:rsidRDefault="00EA2E99" w:rsidP="006F3415">
            <w:pPr>
              <w:pStyle w:val="Nagwek4"/>
              <w:rPr>
                <w:rFonts w:cs="Arial"/>
                <w:b w:val="0"/>
                <w:noProof/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A2E99" w:rsidRPr="004E6E15" w:rsidRDefault="00EA2E99" w:rsidP="006F3415">
            <w:pPr>
              <w:pStyle w:val="Nagwek4"/>
              <w:rPr>
                <w:rFonts w:cs="Arial"/>
                <w:b w:val="0"/>
                <w:noProof/>
                <w:color w:val="000000"/>
              </w:rPr>
            </w:pPr>
          </w:p>
        </w:tc>
        <w:tc>
          <w:tcPr>
            <w:tcW w:w="1294" w:type="dxa"/>
            <w:vMerge/>
            <w:tcBorders>
              <w:bottom w:val="single" w:sz="8" w:space="0" w:color="auto"/>
            </w:tcBorders>
            <w:vAlign w:val="center"/>
          </w:tcPr>
          <w:p w:rsidR="00EA2E99" w:rsidRPr="004E6E15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tbl>
            <w:tblPr>
              <w:tblpPr w:leftFromText="141" w:rightFromText="141" w:vertAnchor="text" w:horzAnchor="margin" w:tblpY="-414"/>
              <w:tblOverlap w:val="never"/>
              <w:tblW w:w="3216" w:type="dxa"/>
              <w:tblLayout w:type="fixed"/>
              <w:tblLook w:val="01E0" w:firstRow="1" w:lastRow="1" w:firstColumn="1" w:lastColumn="1" w:noHBand="0" w:noVBand="0"/>
            </w:tblPr>
            <w:tblGrid>
              <w:gridCol w:w="3216"/>
            </w:tblGrid>
            <w:tr w:rsidR="00EA2E99" w:rsidRPr="004E6E15" w:rsidTr="001315E2">
              <w:trPr>
                <w:trHeight w:val="508"/>
              </w:trPr>
              <w:tc>
                <w:tcPr>
                  <w:tcW w:w="3216" w:type="dxa"/>
                  <w:vAlign w:val="center"/>
                </w:tcPr>
                <w:p w:rsidR="00EA2E99" w:rsidRPr="004E6E15" w:rsidRDefault="00EA2E99" w:rsidP="006F3415">
                  <w:pPr>
                    <w:spacing w:before="120"/>
                    <w:ind w:right="113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4E6E15">
                    <w:rPr>
                      <w:rFonts w:ascii="Arial" w:hAnsi="Arial" w:cs="Arial"/>
                      <w:b/>
                      <w:color w:val="000000"/>
                    </w:rPr>
                    <w:t>za</w:t>
                  </w:r>
                  <w:r w:rsidR="00842266">
                    <w:rPr>
                      <w:rFonts w:ascii="Arial" w:hAnsi="Arial" w:cs="Arial"/>
                      <w:b/>
                      <w:color w:val="000000"/>
                    </w:rPr>
                    <w:t xml:space="preserve"> rok 2017 r.</w:t>
                  </w:r>
                </w:p>
              </w:tc>
            </w:tr>
          </w:tbl>
          <w:p w:rsidR="00EA2E99" w:rsidRPr="004E6E15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7" w:type="dxa"/>
            <w:vMerge/>
            <w:tcBorders>
              <w:bottom w:val="single" w:sz="8" w:space="0" w:color="auto"/>
            </w:tcBorders>
            <w:vAlign w:val="center"/>
          </w:tcPr>
          <w:p w:rsidR="00EA2E99" w:rsidRPr="00036968" w:rsidRDefault="00EA2E99" w:rsidP="006F3415">
            <w:pPr>
              <w:ind w:left="113" w:right="113"/>
              <w:rPr>
                <w:color w:val="000000"/>
                <w:sz w:val="18"/>
              </w:rPr>
            </w:pPr>
          </w:p>
        </w:tc>
      </w:tr>
    </w:tbl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8A72D6" w:rsidRPr="004E6E15" w:rsidRDefault="00DA6CC6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  <w:r w:rsidRPr="004E6E15">
        <w:rPr>
          <w:rFonts w:ascii="Arial" w:hAnsi="Arial" w:cs="Arial"/>
          <w:b/>
          <w:color w:val="000000"/>
        </w:rPr>
        <w:t>Dział 9.1. Limity etatów i obsada Sądu (Wydziału)</w:t>
      </w:r>
    </w:p>
    <w:tbl>
      <w:tblPr>
        <w:tblW w:w="15876" w:type="dxa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09"/>
        <w:gridCol w:w="709"/>
        <w:gridCol w:w="709"/>
        <w:gridCol w:w="708"/>
        <w:gridCol w:w="426"/>
        <w:gridCol w:w="425"/>
        <w:gridCol w:w="425"/>
        <w:gridCol w:w="425"/>
        <w:gridCol w:w="426"/>
        <w:gridCol w:w="425"/>
        <w:gridCol w:w="709"/>
        <w:gridCol w:w="708"/>
        <w:gridCol w:w="709"/>
        <w:gridCol w:w="425"/>
        <w:gridCol w:w="426"/>
        <w:gridCol w:w="425"/>
        <w:gridCol w:w="567"/>
        <w:gridCol w:w="567"/>
        <w:gridCol w:w="567"/>
        <w:gridCol w:w="567"/>
        <w:gridCol w:w="567"/>
        <w:gridCol w:w="850"/>
        <w:gridCol w:w="851"/>
        <w:gridCol w:w="709"/>
        <w:gridCol w:w="708"/>
      </w:tblGrid>
      <w:tr w:rsidR="00597DAC" w:rsidRPr="00D85400" w:rsidTr="009D6DD5">
        <w:trPr>
          <w:cantSplit/>
          <w:trHeight w:val="3916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97DAC" w:rsidRPr="00D85400" w:rsidRDefault="00597DAC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Wyszczególnienie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 SR i wakujących stanowisk sędziowskich w ramach limitu </w:t>
            </w: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D85400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(na ostatni dzień okresu statystycznego)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SR  i wakujących stanowisk sędziowskich w ramach limitu </w:t>
            </w: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D85400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(w okresie statystycznym)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czynności orzeczniczych w pełnym wymiarze w innym sądzie rejonowym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SR z wyłączeniem sędziów funkcyjnych oraz delegowanych do pełnienia czynności w Ministerstwie Sprawiedliwości, KSSiP,a także delegowanych w trybie art. 77 § 1 usp na czas nieokreślony lub na czas określony orzekających w pełnym wymiarze w SO i delegowanych do pełnienia czynności orzeczniczych w pełnym wymiarze w innym sądzie rejonowym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Obsada średniookresowa sędziowie SO delegowanych do pełnienia czynności orzeczniczych w pełnym lub niepełnym wymiarze w danym sądzie,  w trybie art. 77 § 1 usp na czas nieokreślony lub na czas określony 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SO delegowanych do pełnienia czynności orzeczniczych w pełnym lub niepełnym wymiarze w danym sądzie w trybie art. 77 § 1 usp na czas określony lub nieokreślony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sędziów danego SR delegowanych do pełnienia czynności orzeczniczych w pełnym wymiarze  w innym sądzie rejonowym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 danego SR delegowanych do pełnienia czynności orzeczniczych w pełnym wymiarze w innym sądzie rejonowym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sędziów innego SR delegowanych do pełnienia  czynności orzeczniczych w pełnym lub niepełnym wymiarze w danym sądzie rejonowym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innego SR delegowanych do pełnienia czynności orzeczniczych w pełnym lub niepełnym wymiarze w  danym sądzie rejonowym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Obsada średniookresowa (sędziowie  funkcyjni SR) - I wersja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Obsada średniookresowa (sędziowie  funkcyjni SR) - II wersja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(funkcyjnych SR tego sądu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SR </w:t>
            </w:r>
            <w:r w:rsidRPr="00D85400">
              <w:rPr>
                <w:rFonts w:ascii="Arial" w:hAnsi="Arial" w:cs="Arial"/>
                <w:b/>
                <w:color w:val="000000"/>
                <w:sz w:val="10"/>
                <w:szCs w:val="10"/>
                <w:u w:val="single"/>
              </w:rPr>
              <w:t xml:space="preserve"> w ramach limitu</w:t>
            </w: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 (na ostatni dzień okresu statystycznego) </w:t>
            </w:r>
          </w:p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delegowanych w trybie art. 77 § 1 usp na czas nieokreślony lub na czas określony do pełnienia czynności w Ministerstwie Sprawiedliwości 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sędziów delegowanych do KSSiP w ramach limitu (w ostatnim dniu okresu statystycznego)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delegowanych do KSSiP w ramach limitu (w ostatnim dniu okresu statystycznego)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średniookresowa  sędziów delegowanych w trybie art. 77 § 9 usp do SO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delegowanych w trybie art. 77 § 9 usp do SO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wymiarze w SO i sędziów SR delegowanych do pełnienia czynności orzeczniczych do innego i z innego sądu rejonowego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wymiarze w SO i sędziów SR delegowanych do pełnienia czynności orzeczniczych do innego i z innego sądu rejonowego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color w:val="000000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color w:val="000000"/>
                <w:sz w:val="10"/>
                <w:szCs w:val="10"/>
              </w:rPr>
              <w:t>Liczba obsadzonych etatów (w okresie statystycznym)</w:t>
            </w:r>
          </w:p>
        </w:tc>
      </w:tr>
      <w:tr w:rsidR="00597DAC" w:rsidRPr="00D85400" w:rsidTr="009D6DD5">
        <w:trPr>
          <w:trHeight w:val="13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D85400" w:rsidRDefault="00597DAC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</w:tr>
      <w:tr w:rsidR="00107F74" w:rsidRPr="00D85400" w:rsidTr="009D6DD5">
        <w:trPr>
          <w:trHeight w:val="534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F74" w:rsidRPr="00DD606F" w:rsidRDefault="00107F74" w:rsidP="00597DAC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DD606F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DD606F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>pionu karnego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F74" w:rsidRPr="00A67634" w:rsidRDefault="00107F74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67634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107F74">
              <w:rPr>
                <w:rFonts w:ascii="Arial" w:hAnsi="Arial" w:cs="Arial"/>
                <w:color w:val="000000"/>
                <w:sz w:val="12"/>
                <w:szCs w:val="14"/>
              </w:rPr>
              <w:t>2,000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107F74">
              <w:rPr>
                <w:rFonts w:ascii="Arial" w:hAnsi="Arial" w:cs="Arial"/>
                <w:color w:val="000000"/>
                <w:sz w:val="12"/>
                <w:szCs w:val="14"/>
              </w:rPr>
              <w:t>2,300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107F74">
              <w:rPr>
                <w:rFonts w:ascii="Arial" w:hAnsi="Arial" w:cs="Arial"/>
                <w:color w:val="000000"/>
                <w:sz w:val="12"/>
                <w:szCs w:val="14"/>
              </w:rPr>
              <w:t>1,130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107F74">
              <w:rPr>
                <w:rFonts w:ascii="Arial" w:hAnsi="Arial" w:cs="Arial"/>
                <w:color w:val="000000"/>
                <w:sz w:val="12"/>
                <w:szCs w:val="14"/>
              </w:rPr>
              <w:t>2,000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107F74">
              <w:rPr>
                <w:rFonts w:ascii="Arial" w:hAnsi="Arial" w:cs="Arial"/>
                <w:color w:val="000000"/>
                <w:sz w:val="12"/>
                <w:szCs w:val="14"/>
              </w:rPr>
              <w:t>0,786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107F74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107F74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107F74">
              <w:rPr>
                <w:rFonts w:ascii="Arial" w:hAnsi="Arial" w:cs="Arial"/>
                <w:color w:val="000000"/>
                <w:sz w:val="12"/>
                <w:szCs w:val="14"/>
              </w:rPr>
              <w:t>163,000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107F74">
              <w:rPr>
                <w:rFonts w:ascii="Arial" w:hAnsi="Arial" w:cs="Arial"/>
                <w:color w:val="000000"/>
                <w:sz w:val="12"/>
                <w:szCs w:val="14"/>
              </w:rPr>
              <w:t>163,000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107F74">
              <w:rPr>
                <w:rFonts w:ascii="Arial" w:hAnsi="Arial" w:cs="Arial"/>
                <w:color w:val="000000"/>
                <w:sz w:val="12"/>
                <w:szCs w:val="14"/>
              </w:rPr>
              <w:t>2,000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107F74">
              <w:rPr>
                <w:rFonts w:ascii="Arial" w:hAnsi="Arial" w:cs="Arial"/>
                <w:color w:val="000000"/>
                <w:sz w:val="12"/>
                <w:szCs w:val="14"/>
              </w:rPr>
              <w:t>2,300</w:t>
            </w:r>
          </w:p>
        </w:tc>
      </w:tr>
    </w:tbl>
    <w:p w:rsidR="00DA6CC6" w:rsidRPr="004E6E15" w:rsidRDefault="00DA6CC6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1C5632" w:rsidRDefault="001C5632" w:rsidP="004A0903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1C5632" w:rsidRDefault="001C5632" w:rsidP="004A0903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1C5632" w:rsidRDefault="001C5632" w:rsidP="004A0903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711D6" w:rsidRPr="004E6E15" w:rsidRDefault="00277306" w:rsidP="006F3415">
      <w:pPr>
        <w:tabs>
          <w:tab w:val="left" w:pos="13215"/>
        </w:tabs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DA6CC6" w:rsidRPr="004E6E15">
        <w:rPr>
          <w:rFonts w:ascii="Arial" w:hAnsi="Arial" w:cs="Arial"/>
          <w:b/>
          <w:color w:val="000000"/>
        </w:rPr>
        <w:lastRenderedPageBreak/>
        <w:t>Dział 9.2. Limit i obsada Sądu (Wydziału)</w:t>
      </w:r>
      <w:r w:rsidR="006F3415">
        <w:rPr>
          <w:rFonts w:ascii="Arial" w:hAnsi="Arial" w:cs="Arial"/>
          <w:b/>
          <w:color w:val="000000"/>
        </w:rPr>
        <w:tab/>
      </w:r>
    </w:p>
    <w:tbl>
      <w:tblPr>
        <w:tblW w:w="0" w:type="auto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276"/>
        <w:gridCol w:w="1302"/>
        <w:gridCol w:w="522"/>
        <w:gridCol w:w="1781"/>
        <w:gridCol w:w="1782"/>
        <w:gridCol w:w="1842"/>
        <w:gridCol w:w="1843"/>
        <w:gridCol w:w="1843"/>
        <w:gridCol w:w="1843"/>
      </w:tblGrid>
      <w:tr w:rsidR="00597DAC" w:rsidRPr="00D85400" w:rsidTr="009D6DD5">
        <w:trPr>
          <w:cantSplit/>
          <w:trHeight w:val="722"/>
        </w:trPr>
        <w:tc>
          <w:tcPr>
            <w:tcW w:w="31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DAC" w:rsidRPr="00D85400" w:rsidRDefault="00597DAC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Treść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597DAC" w:rsidRPr="00D85400" w:rsidRDefault="00597DAC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  <w:szCs w:val="14"/>
              </w:rPr>
              <w:t xml:space="preserve">Liczba </w:t>
            </w:r>
            <w:r w:rsidRPr="00D85400">
              <w:rPr>
                <w:rFonts w:ascii="Arial" w:hAnsi="Arial" w:cs="Arial"/>
                <w:color w:val="000000"/>
                <w:sz w:val="14"/>
                <w:szCs w:val="14"/>
              </w:rPr>
              <w:br/>
              <w:t>według limitu etatów na ostatni dzień okresu statystycznego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597DAC" w:rsidRPr="00D85400" w:rsidRDefault="00597DAC" w:rsidP="004F0A1D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597DAC" w:rsidRPr="00D85400" w:rsidRDefault="00597DAC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Obsada</w:t>
            </w:r>
            <w:r w:rsidRPr="00D85400">
              <w:rPr>
                <w:rFonts w:ascii="Arial" w:hAnsi="Arial" w:cs="Arial"/>
                <w:color w:val="000000"/>
                <w:sz w:val="14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7DAC" w:rsidRPr="00D85400" w:rsidRDefault="00DD6642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W tym obsada osób świad</w:t>
            </w:r>
            <w:r w:rsidRPr="00DD6642">
              <w:rPr>
                <w:rFonts w:ascii="Arial" w:hAnsi="Arial" w:cs="Arial"/>
                <w:color w:val="000000"/>
                <w:sz w:val="14"/>
              </w:rPr>
              <w:t>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7DAC" w:rsidRPr="00D85400" w:rsidRDefault="00597DAC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936182">
              <w:rPr>
                <w:rFonts w:ascii="Arial" w:hAnsi="Arial" w:cs="Arial"/>
                <w:color w:val="000000"/>
                <w:sz w:val="14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7DAC" w:rsidRPr="00D85400" w:rsidRDefault="00597DAC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936182">
              <w:rPr>
                <w:rFonts w:ascii="Arial" w:hAnsi="Arial" w:cs="Arial"/>
                <w:color w:val="000000"/>
                <w:sz w:val="14"/>
              </w:rPr>
              <w:t>Liczba obsadzonych etatów w okresie statystycznym</w:t>
            </w:r>
          </w:p>
        </w:tc>
      </w:tr>
      <w:tr w:rsidR="00597DAC" w:rsidRPr="00D85400" w:rsidTr="009D6DD5">
        <w:trPr>
          <w:trHeight w:val="116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DAC" w:rsidRPr="00D85400" w:rsidRDefault="00597DAC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DAC" w:rsidRPr="00D85400" w:rsidRDefault="00597DAC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DAC" w:rsidRPr="00D85400" w:rsidRDefault="00597DAC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DAC" w:rsidRPr="00D85400" w:rsidRDefault="00597DAC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7DAC" w:rsidRPr="00D85400" w:rsidRDefault="00597DAC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97DAC" w:rsidRPr="00D85400" w:rsidRDefault="00597DAC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97DAC" w:rsidRPr="00D85400" w:rsidRDefault="00597DAC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107F74" w:rsidRPr="00D85400" w:rsidTr="009D6DD5">
        <w:trPr>
          <w:cantSplit/>
          <w:trHeight w:val="227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F74" w:rsidRPr="00D85400" w:rsidRDefault="00107F74" w:rsidP="004F0A1D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Referendarze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74" w:rsidRPr="00D85400" w:rsidRDefault="00107F74" w:rsidP="004F0A1D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7F74" w:rsidRPr="00D85400" w:rsidTr="009D6DD5">
        <w:trPr>
          <w:cantSplit/>
          <w:trHeight w:val="2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74" w:rsidRPr="00D85400" w:rsidRDefault="00107F74" w:rsidP="004F0A1D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Pracownicy administracyjni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F74" w:rsidRPr="00D85400" w:rsidRDefault="00107F74" w:rsidP="004F0A1D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urzędnicy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74" w:rsidRPr="00D85400" w:rsidRDefault="00107F74" w:rsidP="004F0A1D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7,000</w:t>
            </w:r>
          </w:p>
        </w:tc>
      </w:tr>
      <w:tr w:rsidR="00107F74" w:rsidRPr="00D85400" w:rsidTr="009D6DD5">
        <w:trPr>
          <w:cantSplit/>
          <w:trHeight w:val="227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74" w:rsidRPr="00D85400" w:rsidRDefault="00107F74" w:rsidP="004F0A1D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F74" w:rsidRPr="00D85400" w:rsidRDefault="00107F74" w:rsidP="004F0A1D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asystenci sędziów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74" w:rsidRPr="00D85400" w:rsidRDefault="00107F74" w:rsidP="004F0A1D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0,350</w:t>
            </w:r>
          </w:p>
        </w:tc>
      </w:tr>
      <w:tr w:rsidR="009D6DD5" w:rsidRPr="00D85400" w:rsidTr="009D6DD5">
        <w:trPr>
          <w:cantSplit/>
          <w:trHeight w:val="227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6DD5" w:rsidRPr="00D85400" w:rsidRDefault="009D6DD5" w:rsidP="004F0A1D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Inni pracownicy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6DD5" w:rsidRPr="00D85400" w:rsidRDefault="009D6DD5" w:rsidP="004F0A1D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D6DD5" w:rsidRDefault="009D6D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D6DD5" w:rsidRDefault="009D6D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D6DD5" w:rsidRDefault="009D6D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D6DD5" w:rsidRDefault="009D6D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6DD5" w:rsidRDefault="009D6D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DD5" w:rsidRDefault="009D6D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315E2" w:rsidRPr="009D6DD5" w:rsidRDefault="001315E2" w:rsidP="00642CA8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1315E2" w:rsidRPr="009D6DD5" w:rsidSect="006F3415">
      <w:headerReference w:type="default" r:id="rId7"/>
      <w:footerReference w:type="default" r:id="rId8"/>
      <w:pgSz w:w="16838" w:h="11906" w:orient="landscape" w:code="9"/>
      <w:pgMar w:top="454" w:right="460" w:bottom="397" w:left="244" w:header="34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B0" w:rsidRDefault="005D2EB0">
      <w:r>
        <w:separator/>
      </w:r>
    </w:p>
  </w:endnote>
  <w:endnote w:type="continuationSeparator" w:id="0">
    <w:p w:rsidR="005D2EB0" w:rsidRDefault="005D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C2" w:rsidRPr="00E407C2" w:rsidRDefault="00E407C2">
    <w:pPr>
      <w:pStyle w:val="Stopka"/>
      <w:jc w:val="center"/>
      <w:rPr>
        <w:sz w:val="16"/>
        <w:szCs w:val="16"/>
      </w:rPr>
    </w:pPr>
    <w:r w:rsidRPr="00E407C2">
      <w:rPr>
        <w:sz w:val="16"/>
        <w:szCs w:val="16"/>
      </w:rPr>
      <w:t xml:space="preserve">Strona </w:t>
    </w:r>
    <w:r w:rsidR="0070340D" w:rsidRPr="00E407C2">
      <w:rPr>
        <w:b/>
        <w:bCs/>
        <w:sz w:val="16"/>
        <w:szCs w:val="16"/>
      </w:rPr>
      <w:fldChar w:fldCharType="begin"/>
    </w:r>
    <w:r w:rsidRPr="00E407C2">
      <w:rPr>
        <w:b/>
        <w:bCs/>
        <w:sz w:val="16"/>
        <w:szCs w:val="16"/>
      </w:rPr>
      <w:instrText>PAGE</w:instrText>
    </w:r>
    <w:r w:rsidR="0070340D" w:rsidRPr="00E407C2">
      <w:rPr>
        <w:b/>
        <w:bCs/>
        <w:sz w:val="16"/>
        <w:szCs w:val="16"/>
      </w:rPr>
      <w:fldChar w:fldCharType="separate"/>
    </w:r>
    <w:r w:rsidR="002435F8">
      <w:rPr>
        <w:b/>
        <w:bCs/>
        <w:noProof/>
        <w:sz w:val="16"/>
        <w:szCs w:val="16"/>
      </w:rPr>
      <w:t>2</w:t>
    </w:r>
    <w:r w:rsidR="0070340D" w:rsidRPr="00E407C2">
      <w:rPr>
        <w:b/>
        <w:bCs/>
        <w:sz w:val="16"/>
        <w:szCs w:val="16"/>
      </w:rPr>
      <w:fldChar w:fldCharType="end"/>
    </w:r>
    <w:r w:rsidRPr="00E407C2">
      <w:rPr>
        <w:sz w:val="16"/>
        <w:szCs w:val="16"/>
      </w:rPr>
      <w:t xml:space="preserve"> z </w:t>
    </w:r>
    <w:r w:rsidR="0070340D" w:rsidRPr="00E407C2">
      <w:rPr>
        <w:b/>
        <w:bCs/>
        <w:sz w:val="16"/>
        <w:szCs w:val="16"/>
      </w:rPr>
      <w:fldChar w:fldCharType="begin"/>
    </w:r>
    <w:r w:rsidRPr="00E407C2">
      <w:rPr>
        <w:b/>
        <w:bCs/>
        <w:sz w:val="16"/>
        <w:szCs w:val="16"/>
      </w:rPr>
      <w:instrText>NUMPAGES</w:instrText>
    </w:r>
    <w:r w:rsidR="0070340D" w:rsidRPr="00E407C2">
      <w:rPr>
        <w:b/>
        <w:bCs/>
        <w:sz w:val="16"/>
        <w:szCs w:val="16"/>
      </w:rPr>
      <w:fldChar w:fldCharType="separate"/>
    </w:r>
    <w:r w:rsidR="002435F8">
      <w:rPr>
        <w:b/>
        <w:bCs/>
        <w:noProof/>
        <w:sz w:val="16"/>
        <w:szCs w:val="16"/>
      </w:rPr>
      <w:t>2</w:t>
    </w:r>
    <w:r w:rsidR="0070340D" w:rsidRPr="00E407C2">
      <w:rPr>
        <w:b/>
        <w:bCs/>
        <w:sz w:val="16"/>
        <w:szCs w:val="16"/>
      </w:rPr>
      <w:fldChar w:fldCharType="end"/>
    </w:r>
  </w:p>
  <w:p w:rsidR="00E407C2" w:rsidRDefault="00E40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B0" w:rsidRDefault="005D2EB0">
      <w:r>
        <w:separator/>
      </w:r>
    </w:p>
  </w:footnote>
  <w:footnote w:type="continuationSeparator" w:id="0">
    <w:p w:rsidR="005D2EB0" w:rsidRDefault="005D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2F" w:rsidRPr="00EA2E99" w:rsidRDefault="00B56F47" w:rsidP="00EA2E99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S00WS05R </w:t>
    </w:r>
    <w:r w:rsidR="00B6502F" w:rsidRPr="00EA2E99">
      <w:rPr>
        <w:rFonts w:ascii="Arial" w:hAnsi="Arial" w:cs="Arial"/>
        <w:sz w:val="16"/>
        <w:szCs w:val="16"/>
      </w:rPr>
      <w:t>07.08.2018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20A91"/>
    <w:multiLevelType w:val="hybridMultilevel"/>
    <w:tmpl w:val="7A9AEEE0"/>
    <w:lvl w:ilvl="0" w:tplc="AB08D65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09801BD1"/>
    <w:multiLevelType w:val="hybridMultilevel"/>
    <w:tmpl w:val="94725D4C"/>
    <w:lvl w:ilvl="0" w:tplc="C38EA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32E33"/>
    <w:multiLevelType w:val="hybridMultilevel"/>
    <w:tmpl w:val="886AB124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70754"/>
    <w:multiLevelType w:val="hybridMultilevel"/>
    <w:tmpl w:val="014071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DA630B"/>
    <w:multiLevelType w:val="hybridMultilevel"/>
    <w:tmpl w:val="1FA2E654"/>
    <w:lvl w:ilvl="0" w:tplc="D66215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3375A3"/>
    <w:multiLevelType w:val="singleLevel"/>
    <w:tmpl w:val="935256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41720077"/>
    <w:multiLevelType w:val="hybridMultilevel"/>
    <w:tmpl w:val="7FAC5A46"/>
    <w:lvl w:ilvl="0" w:tplc="AD925D3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853A67"/>
    <w:multiLevelType w:val="multilevel"/>
    <w:tmpl w:val="DE48FD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45C7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69446D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8341DF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E6A425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16"/>
  </w:num>
  <w:num w:numId="7">
    <w:abstractNumId w:val="12"/>
  </w:num>
  <w:num w:numId="8">
    <w:abstractNumId w:val="15"/>
  </w:num>
  <w:num w:numId="9">
    <w:abstractNumId w:val="8"/>
  </w:num>
  <w:num w:numId="10">
    <w:abstractNumId w:val="17"/>
  </w:num>
  <w:num w:numId="11">
    <w:abstractNumId w:val="2"/>
  </w:num>
  <w:num w:numId="12">
    <w:abstractNumId w:val="18"/>
  </w:num>
  <w:num w:numId="13">
    <w:abstractNumId w:val="0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D5"/>
    <w:rsid w:val="00001932"/>
    <w:rsid w:val="00006A50"/>
    <w:rsid w:val="00007FDF"/>
    <w:rsid w:val="0001087A"/>
    <w:rsid w:val="00022998"/>
    <w:rsid w:val="000259D2"/>
    <w:rsid w:val="00026C21"/>
    <w:rsid w:val="0003086F"/>
    <w:rsid w:val="00030949"/>
    <w:rsid w:val="00030DE9"/>
    <w:rsid w:val="000319E2"/>
    <w:rsid w:val="000329A3"/>
    <w:rsid w:val="00034268"/>
    <w:rsid w:val="00036968"/>
    <w:rsid w:val="000370C4"/>
    <w:rsid w:val="00040B49"/>
    <w:rsid w:val="00040C8C"/>
    <w:rsid w:val="00040E80"/>
    <w:rsid w:val="000439F1"/>
    <w:rsid w:val="00045741"/>
    <w:rsid w:val="00045F39"/>
    <w:rsid w:val="00052D12"/>
    <w:rsid w:val="00054107"/>
    <w:rsid w:val="00055F12"/>
    <w:rsid w:val="0005666F"/>
    <w:rsid w:val="0005683C"/>
    <w:rsid w:val="00062AE2"/>
    <w:rsid w:val="00063098"/>
    <w:rsid w:val="00064A8D"/>
    <w:rsid w:val="00066133"/>
    <w:rsid w:val="00067EB5"/>
    <w:rsid w:val="00071304"/>
    <w:rsid w:val="00073568"/>
    <w:rsid w:val="00074894"/>
    <w:rsid w:val="0008275B"/>
    <w:rsid w:val="00084CAC"/>
    <w:rsid w:val="00086982"/>
    <w:rsid w:val="00091768"/>
    <w:rsid w:val="00093C9A"/>
    <w:rsid w:val="0009456E"/>
    <w:rsid w:val="000974C3"/>
    <w:rsid w:val="00097CB0"/>
    <w:rsid w:val="000A4510"/>
    <w:rsid w:val="000A6518"/>
    <w:rsid w:val="000B0EB6"/>
    <w:rsid w:val="000B18CF"/>
    <w:rsid w:val="000B1BA5"/>
    <w:rsid w:val="000B3348"/>
    <w:rsid w:val="000B56A2"/>
    <w:rsid w:val="000B680D"/>
    <w:rsid w:val="000C6DDC"/>
    <w:rsid w:val="000D3049"/>
    <w:rsid w:val="000D497D"/>
    <w:rsid w:val="000D5446"/>
    <w:rsid w:val="000E171E"/>
    <w:rsid w:val="000E74F6"/>
    <w:rsid w:val="000F1D9A"/>
    <w:rsid w:val="000F3315"/>
    <w:rsid w:val="000F3E00"/>
    <w:rsid w:val="000F424B"/>
    <w:rsid w:val="000F45D8"/>
    <w:rsid w:val="000F5062"/>
    <w:rsid w:val="000F6016"/>
    <w:rsid w:val="000F6FBD"/>
    <w:rsid w:val="0010052F"/>
    <w:rsid w:val="001011DE"/>
    <w:rsid w:val="00101734"/>
    <w:rsid w:val="00107F74"/>
    <w:rsid w:val="001108DF"/>
    <w:rsid w:val="00110B0B"/>
    <w:rsid w:val="001131EB"/>
    <w:rsid w:val="0011395B"/>
    <w:rsid w:val="00114DC1"/>
    <w:rsid w:val="00115E90"/>
    <w:rsid w:val="00117F67"/>
    <w:rsid w:val="00121C93"/>
    <w:rsid w:val="001315E2"/>
    <w:rsid w:val="0013375C"/>
    <w:rsid w:val="00135221"/>
    <w:rsid w:val="00141105"/>
    <w:rsid w:val="001415D5"/>
    <w:rsid w:val="001419B1"/>
    <w:rsid w:val="00142381"/>
    <w:rsid w:val="001429FE"/>
    <w:rsid w:val="001444AB"/>
    <w:rsid w:val="00150C69"/>
    <w:rsid w:val="00151348"/>
    <w:rsid w:val="00152A00"/>
    <w:rsid w:val="001553E2"/>
    <w:rsid w:val="00155BF8"/>
    <w:rsid w:val="00161944"/>
    <w:rsid w:val="001625C0"/>
    <w:rsid w:val="00162A55"/>
    <w:rsid w:val="00163830"/>
    <w:rsid w:val="00163A27"/>
    <w:rsid w:val="00165511"/>
    <w:rsid w:val="00167047"/>
    <w:rsid w:val="001679DE"/>
    <w:rsid w:val="00167DE3"/>
    <w:rsid w:val="0017115F"/>
    <w:rsid w:val="001745AC"/>
    <w:rsid w:val="00182202"/>
    <w:rsid w:val="00182247"/>
    <w:rsid w:val="00183386"/>
    <w:rsid w:val="0018427C"/>
    <w:rsid w:val="001905E4"/>
    <w:rsid w:val="00194936"/>
    <w:rsid w:val="001959C4"/>
    <w:rsid w:val="0019618F"/>
    <w:rsid w:val="001A22E3"/>
    <w:rsid w:val="001A298C"/>
    <w:rsid w:val="001A365C"/>
    <w:rsid w:val="001A61CE"/>
    <w:rsid w:val="001A6C33"/>
    <w:rsid w:val="001B154E"/>
    <w:rsid w:val="001B3265"/>
    <w:rsid w:val="001B4E4A"/>
    <w:rsid w:val="001B7A81"/>
    <w:rsid w:val="001C0AEC"/>
    <w:rsid w:val="001C1C25"/>
    <w:rsid w:val="001C2428"/>
    <w:rsid w:val="001C4D2E"/>
    <w:rsid w:val="001C52CC"/>
    <w:rsid w:val="001C5632"/>
    <w:rsid w:val="001D03CF"/>
    <w:rsid w:val="001D124A"/>
    <w:rsid w:val="001D78E7"/>
    <w:rsid w:val="001E0145"/>
    <w:rsid w:val="001E175D"/>
    <w:rsid w:val="001E17C7"/>
    <w:rsid w:val="001E2341"/>
    <w:rsid w:val="001E3D14"/>
    <w:rsid w:val="001E7E7D"/>
    <w:rsid w:val="001F1096"/>
    <w:rsid w:val="001F3021"/>
    <w:rsid w:val="001F3204"/>
    <w:rsid w:val="00202A67"/>
    <w:rsid w:val="002030B2"/>
    <w:rsid w:val="00204C1F"/>
    <w:rsid w:val="00204D13"/>
    <w:rsid w:val="00206A95"/>
    <w:rsid w:val="00213312"/>
    <w:rsid w:val="002166B4"/>
    <w:rsid w:val="00217DEC"/>
    <w:rsid w:val="0022150B"/>
    <w:rsid w:val="002313CE"/>
    <w:rsid w:val="002346E9"/>
    <w:rsid w:val="00234BA0"/>
    <w:rsid w:val="00235B38"/>
    <w:rsid w:val="00235D11"/>
    <w:rsid w:val="00237240"/>
    <w:rsid w:val="00240A38"/>
    <w:rsid w:val="002435F8"/>
    <w:rsid w:val="00243F11"/>
    <w:rsid w:val="002506B8"/>
    <w:rsid w:val="002507EA"/>
    <w:rsid w:val="00250D6D"/>
    <w:rsid w:val="002540D5"/>
    <w:rsid w:val="00256F6F"/>
    <w:rsid w:val="002661F9"/>
    <w:rsid w:val="00267C63"/>
    <w:rsid w:val="00277306"/>
    <w:rsid w:val="00277B37"/>
    <w:rsid w:val="00277BCF"/>
    <w:rsid w:val="00287AF0"/>
    <w:rsid w:val="00287FDF"/>
    <w:rsid w:val="00290745"/>
    <w:rsid w:val="00291E04"/>
    <w:rsid w:val="002949D4"/>
    <w:rsid w:val="00294AAC"/>
    <w:rsid w:val="00296000"/>
    <w:rsid w:val="00297DFE"/>
    <w:rsid w:val="002A661B"/>
    <w:rsid w:val="002B2039"/>
    <w:rsid w:val="002C0016"/>
    <w:rsid w:val="002C106D"/>
    <w:rsid w:val="002C3676"/>
    <w:rsid w:val="002C375B"/>
    <w:rsid w:val="002C3A0A"/>
    <w:rsid w:val="002C4457"/>
    <w:rsid w:val="002C4CF9"/>
    <w:rsid w:val="002C51EF"/>
    <w:rsid w:val="002C6CD9"/>
    <w:rsid w:val="002D1479"/>
    <w:rsid w:val="002D3227"/>
    <w:rsid w:val="002D4604"/>
    <w:rsid w:val="002D4CDF"/>
    <w:rsid w:val="002D575F"/>
    <w:rsid w:val="002D5844"/>
    <w:rsid w:val="002D5BDF"/>
    <w:rsid w:val="002E2225"/>
    <w:rsid w:val="002E23F8"/>
    <w:rsid w:val="002E2641"/>
    <w:rsid w:val="002E64BE"/>
    <w:rsid w:val="002E6B4C"/>
    <w:rsid w:val="002F0604"/>
    <w:rsid w:val="002F1CF6"/>
    <w:rsid w:val="002F386E"/>
    <w:rsid w:val="002F4FE9"/>
    <w:rsid w:val="002F555C"/>
    <w:rsid w:val="003010FF"/>
    <w:rsid w:val="00301282"/>
    <w:rsid w:val="00302465"/>
    <w:rsid w:val="003028F4"/>
    <w:rsid w:val="00305BF8"/>
    <w:rsid w:val="0031007A"/>
    <w:rsid w:val="00311099"/>
    <w:rsid w:val="00312118"/>
    <w:rsid w:val="00313BAE"/>
    <w:rsid w:val="00316AF1"/>
    <w:rsid w:val="003171A3"/>
    <w:rsid w:val="003203E6"/>
    <w:rsid w:val="00324F70"/>
    <w:rsid w:val="00331687"/>
    <w:rsid w:val="00331AA3"/>
    <w:rsid w:val="0033249C"/>
    <w:rsid w:val="00333022"/>
    <w:rsid w:val="0033377D"/>
    <w:rsid w:val="00334AAC"/>
    <w:rsid w:val="00335AA3"/>
    <w:rsid w:val="00342586"/>
    <w:rsid w:val="00345179"/>
    <w:rsid w:val="003459C7"/>
    <w:rsid w:val="0034702B"/>
    <w:rsid w:val="003609B6"/>
    <w:rsid w:val="003638D9"/>
    <w:rsid w:val="00363FBE"/>
    <w:rsid w:val="003668A9"/>
    <w:rsid w:val="003713BB"/>
    <w:rsid w:val="00372C38"/>
    <w:rsid w:val="003766A4"/>
    <w:rsid w:val="003835F0"/>
    <w:rsid w:val="0039251C"/>
    <w:rsid w:val="00392DC1"/>
    <w:rsid w:val="003938E8"/>
    <w:rsid w:val="00394468"/>
    <w:rsid w:val="003A0477"/>
    <w:rsid w:val="003A4A0E"/>
    <w:rsid w:val="003A4F3F"/>
    <w:rsid w:val="003A51F9"/>
    <w:rsid w:val="003A5D27"/>
    <w:rsid w:val="003A6DDF"/>
    <w:rsid w:val="003A7CAC"/>
    <w:rsid w:val="003B0E0E"/>
    <w:rsid w:val="003B2518"/>
    <w:rsid w:val="003B615C"/>
    <w:rsid w:val="003B720F"/>
    <w:rsid w:val="003B766F"/>
    <w:rsid w:val="003C0ED3"/>
    <w:rsid w:val="003C5227"/>
    <w:rsid w:val="003C5844"/>
    <w:rsid w:val="003C6D0F"/>
    <w:rsid w:val="003D4213"/>
    <w:rsid w:val="003D4727"/>
    <w:rsid w:val="003E0B85"/>
    <w:rsid w:val="003E41E9"/>
    <w:rsid w:val="003E7581"/>
    <w:rsid w:val="003F168F"/>
    <w:rsid w:val="00401843"/>
    <w:rsid w:val="004037B1"/>
    <w:rsid w:val="00404622"/>
    <w:rsid w:val="00411EC8"/>
    <w:rsid w:val="00412B07"/>
    <w:rsid w:val="00420C8C"/>
    <w:rsid w:val="004216E7"/>
    <w:rsid w:val="004228DB"/>
    <w:rsid w:val="00424397"/>
    <w:rsid w:val="00425986"/>
    <w:rsid w:val="00430F8A"/>
    <w:rsid w:val="00431F90"/>
    <w:rsid w:val="0043241E"/>
    <w:rsid w:val="00435B40"/>
    <w:rsid w:val="0043758D"/>
    <w:rsid w:val="004401EE"/>
    <w:rsid w:val="00440FF7"/>
    <w:rsid w:val="00441BF2"/>
    <w:rsid w:val="0044246E"/>
    <w:rsid w:val="004429F4"/>
    <w:rsid w:val="004500D5"/>
    <w:rsid w:val="00452480"/>
    <w:rsid w:val="00454C0C"/>
    <w:rsid w:val="004562C3"/>
    <w:rsid w:val="004670E3"/>
    <w:rsid w:val="00470F05"/>
    <w:rsid w:val="00471A9C"/>
    <w:rsid w:val="00475567"/>
    <w:rsid w:val="0047598E"/>
    <w:rsid w:val="00476070"/>
    <w:rsid w:val="00480A30"/>
    <w:rsid w:val="004817EF"/>
    <w:rsid w:val="00484F02"/>
    <w:rsid w:val="00485AC8"/>
    <w:rsid w:val="00490F5C"/>
    <w:rsid w:val="004958F2"/>
    <w:rsid w:val="004A0903"/>
    <w:rsid w:val="004A3AFF"/>
    <w:rsid w:val="004B6337"/>
    <w:rsid w:val="004B7052"/>
    <w:rsid w:val="004C5455"/>
    <w:rsid w:val="004D01BA"/>
    <w:rsid w:val="004D101D"/>
    <w:rsid w:val="004D1F06"/>
    <w:rsid w:val="004D7109"/>
    <w:rsid w:val="004D7F8B"/>
    <w:rsid w:val="004E417F"/>
    <w:rsid w:val="004E5B63"/>
    <w:rsid w:val="004E6E15"/>
    <w:rsid w:val="004F0418"/>
    <w:rsid w:val="004F0F13"/>
    <w:rsid w:val="004F15CB"/>
    <w:rsid w:val="004F20B0"/>
    <w:rsid w:val="004F2B82"/>
    <w:rsid w:val="00500845"/>
    <w:rsid w:val="0050232A"/>
    <w:rsid w:val="00504404"/>
    <w:rsid w:val="005059DF"/>
    <w:rsid w:val="00510576"/>
    <w:rsid w:val="005118B2"/>
    <w:rsid w:val="00511D53"/>
    <w:rsid w:val="0051423A"/>
    <w:rsid w:val="00514B3E"/>
    <w:rsid w:val="005203D8"/>
    <w:rsid w:val="00521DDD"/>
    <w:rsid w:val="00522705"/>
    <w:rsid w:val="00523E7D"/>
    <w:rsid w:val="00523FA6"/>
    <w:rsid w:val="005251FA"/>
    <w:rsid w:val="00526923"/>
    <w:rsid w:val="005332A2"/>
    <w:rsid w:val="00534275"/>
    <w:rsid w:val="005407C6"/>
    <w:rsid w:val="005418D5"/>
    <w:rsid w:val="00545644"/>
    <w:rsid w:val="00547027"/>
    <w:rsid w:val="00556F0A"/>
    <w:rsid w:val="0056012F"/>
    <w:rsid w:val="005619B0"/>
    <w:rsid w:val="00561B3E"/>
    <w:rsid w:val="00564037"/>
    <w:rsid w:val="00564DC5"/>
    <w:rsid w:val="0056513D"/>
    <w:rsid w:val="005709F0"/>
    <w:rsid w:val="00571639"/>
    <w:rsid w:val="0057544A"/>
    <w:rsid w:val="005816EC"/>
    <w:rsid w:val="005834EE"/>
    <w:rsid w:val="00583E7F"/>
    <w:rsid w:val="00584E55"/>
    <w:rsid w:val="0058541F"/>
    <w:rsid w:val="00585675"/>
    <w:rsid w:val="0058679C"/>
    <w:rsid w:val="00587E95"/>
    <w:rsid w:val="0059274A"/>
    <w:rsid w:val="005946FC"/>
    <w:rsid w:val="0059488C"/>
    <w:rsid w:val="00597DAC"/>
    <w:rsid w:val="005A3E6F"/>
    <w:rsid w:val="005A671D"/>
    <w:rsid w:val="005A6B2B"/>
    <w:rsid w:val="005A6CB4"/>
    <w:rsid w:val="005A6F08"/>
    <w:rsid w:val="005B15B8"/>
    <w:rsid w:val="005B2AD4"/>
    <w:rsid w:val="005B3C67"/>
    <w:rsid w:val="005B4643"/>
    <w:rsid w:val="005B5435"/>
    <w:rsid w:val="005B6C5E"/>
    <w:rsid w:val="005C0C1C"/>
    <w:rsid w:val="005C35CE"/>
    <w:rsid w:val="005C41B1"/>
    <w:rsid w:val="005C5306"/>
    <w:rsid w:val="005C5783"/>
    <w:rsid w:val="005C636F"/>
    <w:rsid w:val="005D2EB0"/>
    <w:rsid w:val="005D67D8"/>
    <w:rsid w:val="005D7A74"/>
    <w:rsid w:val="005E0521"/>
    <w:rsid w:val="005E234C"/>
    <w:rsid w:val="005F124C"/>
    <w:rsid w:val="005F1C7D"/>
    <w:rsid w:val="005F33D2"/>
    <w:rsid w:val="005F38D1"/>
    <w:rsid w:val="005F41C9"/>
    <w:rsid w:val="005F4E5B"/>
    <w:rsid w:val="005F62ED"/>
    <w:rsid w:val="005F6686"/>
    <w:rsid w:val="005F6E69"/>
    <w:rsid w:val="00606611"/>
    <w:rsid w:val="00611910"/>
    <w:rsid w:val="00614856"/>
    <w:rsid w:val="00616020"/>
    <w:rsid w:val="00620AEA"/>
    <w:rsid w:val="00621831"/>
    <w:rsid w:val="0062287A"/>
    <w:rsid w:val="0062620A"/>
    <w:rsid w:val="00626757"/>
    <w:rsid w:val="00630E87"/>
    <w:rsid w:val="00632CB7"/>
    <w:rsid w:val="00633FF7"/>
    <w:rsid w:val="00634FB1"/>
    <w:rsid w:val="00642CA8"/>
    <w:rsid w:val="00644FF0"/>
    <w:rsid w:val="00647A4B"/>
    <w:rsid w:val="00650AB9"/>
    <w:rsid w:val="00653C38"/>
    <w:rsid w:val="006541E3"/>
    <w:rsid w:val="00662D8D"/>
    <w:rsid w:val="00663315"/>
    <w:rsid w:val="00666D04"/>
    <w:rsid w:val="006672E7"/>
    <w:rsid w:val="00680285"/>
    <w:rsid w:val="00680C3D"/>
    <w:rsid w:val="006909AA"/>
    <w:rsid w:val="00691FC1"/>
    <w:rsid w:val="00695E21"/>
    <w:rsid w:val="006A02DB"/>
    <w:rsid w:val="006A0CD6"/>
    <w:rsid w:val="006A12CB"/>
    <w:rsid w:val="006A1D68"/>
    <w:rsid w:val="006B1837"/>
    <w:rsid w:val="006B1BFC"/>
    <w:rsid w:val="006B49DB"/>
    <w:rsid w:val="006B7248"/>
    <w:rsid w:val="006C17E0"/>
    <w:rsid w:val="006C44F9"/>
    <w:rsid w:val="006C6B4D"/>
    <w:rsid w:val="006C6DD2"/>
    <w:rsid w:val="006D131D"/>
    <w:rsid w:val="006D139F"/>
    <w:rsid w:val="006D1739"/>
    <w:rsid w:val="006D3CBE"/>
    <w:rsid w:val="006D49DE"/>
    <w:rsid w:val="006D5BF0"/>
    <w:rsid w:val="006E0E2A"/>
    <w:rsid w:val="006E15C3"/>
    <w:rsid w:val="006E1DA1"/>
    <w:rsid w:val="006E278C"/>
    <w:rsid w:val="006E564C"/>
    <w:rsid w:val="006E73FC"/>
    <w:rsid w:val="006E7618"/>
    <w:rsid w:val="006F1A98"/>
    <w:rsid w:val="006F3415"/>
    <w:rsid w:val="006F3419"/>
    <w:rsid w:val="006F49E2"/>
    <w:rsid w:val="0070328C"/>
    <w:rsid w:val="0070340D"/>
    <w:rsid w:val="00704424"/>
    <w:rsid w:val="0071008F"/>
    <w:rsid w:val="00710930"/>
    <w:rsid w:val="00711653"/>
    <w:rsid w:val="00711D60"/>
    <w:rsid w:val="0071320A"/>
    <w:rsid w:val="007146F9"/>
    <w:rsid w:val="007169B7"/>
    <w:rsid w:val="00716BA7"/>
    <w:rsid w:val="00721025"/>
    <w:rsid w:val="0072483C"/>
    <w:rsid w:val="00725567"/>
    <w:rsid w:val="00727B5D"/>
    <w:rsid w:val="007334CB"/>
    <w:rsid w:val="0073365B"/>
    <w:rsid w:val="00735A46"/>
    <w:rsid w:val="00737516"/>
    <w:rsid w:val="0074000B"/>
    <w:rsid w:val="00741BA0"/>
    <w:rsid w:val="0074765B"/>
    <w:rsid w:val="00750D37"/>
    <w:rsid w:val="0075392E"/>
    <w:rsid w:val="00760FA7"/>
    <w:rsid w:val="00761521"/>
    <w:rsid w:val="00761632"/>
    <w:rsid w:val="00763432"/>
    <w:rsid w:val="00763584"/>
    <w:rsid w:val="00765629"/>
    <w:rsid w:val="00766F5A"/>
    <w:rsid w:val="00771ACA"/>
    <w:rsid w:val="00773344"/>
    <w:rsid w:val="007739FF"/>
    <w:rsid w:val="0077521F"/>
    <w:rsid w:val="0077706B"/>
    <w:rsid w:val="00783DF4"/>
    <w:rsid w:val="00784351"/>
    <w:rsid w:val="00784387"/>
    <w:rsid w:val="0078540B"/>
    <w:rsid w:val="00785C4F"/>
    <w:rsid w:val="0079091C"/>
    <w:rsid w:val="007912F8"/>
    <w:rsid w:val="00793BE7"/>
    <w:rsid w:val="0079499A"/>
    <w:rsid w:val="0079629C"/>
    <w:rsid w:val="00797EDC"/>
    <w:rsid w:val="007A150E"/>
    <w:rsid w:val="007A282D"/>
    <w:rsid w:val="007A28A2"/>
    <w:rsid w:val="007B1C83"/>
    <w:rsid w:val="007B406C"/>
    <w:rsid w:val="007B4E39"/>
    <w:rsid w:val="007B4FF9"/>
    <w:rsid w:val="007C1522"/>
    <w:rsid w:val="007C44F1"/>
    <w:rsid w:val="007C68B2"/>
    <w:rsid w:val="007C68DF"/>
    <w:rsid w:val="007D129C"/>
    <w:rsid w:val="007D208B"/>
    <w:rsid w:val="007D2EE9"/>
    <w:rsid w:val="007D399A"/>
    <w:rsid w:val="007E25E7"/>
    <w:rsid w:val="007E60EA"/>
    <w:rsid w:val="007F0570"/>
    <w:rsid w:val="007F123B"/>
    <w:rsid w:val="007F1CA5"/>
    <w:rsid w:val="007F372C"/>
    <w:rsid w:val="007F4608"/>
    <w:rsid w:val="007F4739"/>
    <w:rsid w:val="007F6028"/>
    <w:rsid w:val="007F6AA6"/>
    <w:rsid w:val="00804AB6"/>
    <w:rsid w:val="00805944"/>
    <w:rsid w:val="00811C47"/>
    <w:rsid w:val="008148B4"/>
    <w:rsid w:val="00814E25"/>
    <w:rsid w:val="008151D5"/>
    <w:rsid w:val="008227CB"/>
    <w:rsid w:val="00825AE6"/>
    <w:rsid w:val="008317D4"/>
    <w:rsid w:val="00832B04"/>
    <w:rsid w:val="00834BF0"/>
    <w:rsid w:val="00842266"/>
    <w:rsid w:val="00842A35"/>
    <w:rsid w:val="008432EB"/>
    <w:rsid w:val="008501CF"/>
    <w:rsid w:val="00851E9E"/>
    <w:rsid w:val="0085523F"/>
    <w:rsid w:val="0085668F"/>
    <w:rsid w:val="008570E2"/>
    <w:rsid w:val="00857EB6"/>
    <w:rsid w:val="00863BE9"/>
    <w:rsid w:val="00863BFA"/>
    <w:rsid w:val="00864DD9"/>
    <w:rsid w:val="00864EB0"/>
    <w:rsid w:val="00871227"/>
    <w:rsid w:val="0087257F"/>
    <w:rsid w:val="008754F5"/>
    <w:rsid w:val="00875F35"/>
    <w:rsid w:val="00876327"/>
    <w:rsid w:val="00881B16"/>
    <w:rsid w:val="00885B1D"/>
    <w:rsid w:val="0089057D"/>
    <w:rsid w:val="00893CDE"/>
    <w:rsid w:val="008A03CD"/>
    <w:rsid w:val="008A19BA"/>
    <w:rsid w:val="008A1AF0"/>
    <w:rsid w:val="008A22D7"/>
    <w:rsid w:val="008A4EED"/>
    <w:rsid w:val="008A6209"/>
    <w:rsid w:val="008A72D6"/>
    <w:rsid w:val="008B3546"/>
    <w:rsid w:val="008C0AA6"/>
    <w:rsid w:val="008C791B"/>
    <w:rsid w:val="008D01C2"/>
    <w:rsid w:val="008D0441"/>
    <w:rsid w:val="008D2B75"/>
    <w:rsid w:val="008D4154"/>
    <w:rsid w:val="008D4BF0"/>
    <w:rsid w:val="008D5DEB"/>
    <w:rsid w:val="008E1677"/>
    <w:rsid w:val="008E238A"/>
    <w:rsid w:val="008E4D50"/>
    <w:rsid w:val="008E7048"/>
    <w:rsid w:val="008E72A5"/>
    <w:rsid w:val="008F09DE"/>
    <w:rsid w:val="008F41FD"/>
    <w:rsid w:val="009027AD"/>
    <w:rsid w:val="009028AE"/>
    <w:rsid w:val="00902D6C"/>
    <w:rsid w:val="00906AAB"/>
    <w:rsid w:val="00912199"/>
    <w:rsid w:val="00912BE0"/>
    <w:rsid w:val="009135A4"/>
    <w:rsid w:val="009149B9"/>
    <w:rsid w:val="00916D26"/>
    <w:rsid w:val="00917306"/>
    <w:rsid w:val="00921595"/>
    <w:rsid w:val="009337B3"/>
    <w:rsid w:val="0093400F"/>
    <w:rsid w:val="0093645A"/>
    <w:rsid w:val="00937A41"/>
    <w:rsid w:val="00941941"/>
    <w:rsid w:val="00941E50"/>
    <w:rsid w:val="00945FB1"/>
    <w:rsid w:val="009506F2"/>
    <w:rsid w:val="00952884"/>
    <w:rsid w:val="009537EB"/>
    <w:rsid w:val="00956111"/>
    <w:rsid w:val="00962921"/>
    <w:rsid w:val="009661FA"/>
    <w:rsid w:val="00967948"/>
    <w:rsid w:val="00985D2E"/>
    <w:rsid w:val="00986EAD"/>
    <w:rsid w:val="00994181"/>
    <w:rsid w:val="00994437"/>
    <w:rsid w:val="0099516B"/>
    <w:rsid w:val="00996ADA"/>
    <w:rsid w:val="009971DC"/>
    <w:rsid w:val="009A1897"/>
    <w:rsid w:val="009A1A0A"/>
    <w:rsid w:val="009A2BC9"/>
    <w:rsid w:val="009A2FCF"/>
    <w:rsid w:val="009A34B0"/>
    <w:rsid w:val="009A5082"/>
    <w:rsid w:val="009A7A4B"/>
    <w:rsid w:val="009B1214"/>
    <w:rsid w:val="009B3761"/>
    <w:rsid w:val="009B43DE"/>
    <w:rsid w:val="009B4B72"/>
    <w:rsid w:val="009B57B9"/>
    <w:rsid w:val="009C3E62"/>
    <w:rsid w:val="009C4186"/>
    <w:rsid w:val="009D09A7"/>
    <w:rsid w:val="009D4560"/>
    <w:rsid w:val="009D5FE8"/>
    <w:rsid w:val="009D6DD5"/>
    <w:rsid w:val="009D75C0"/>
    <w:rsid w:val="009E1BD3"/>
    <w:rsid w:val="009E1FCD"/>
    <w:rsid w:val="009E7C6C"/>
    <w:rsid w:val="009F3EF0"/>
    <w:rsid w:val="009F451D"/>
    <w:rsid w:val="009F59B2"/>
    <w:rsid w:val="009F6FCD"/>
    <w:rsid w:val="009F70EF"/>
    <w:rsid w:val="00A02411"/>
    <w:rsid w:val="00A02499"/>
    <w:rsid w:val="00A03528"/>
    <w:rsid w:val="00A0776F"/>
    <w:rsid w:val="00A111F5"/>
    <w:rsid w:val="00A1290E"/>
    <w:rsid w:val="00A20F36"/>
    <w:rsid w:val="00A23FC7"/>
    <w:rsid w:val="00A27A55"/>
    <w:rsid w:val="00A3064C"/>
    <w:rsid w:val="00A33ACF"/>
    <w:rsid w:val="00A33BFC"/>
    <w:rsid w:val="00A33E0A"/>
    <w:rsid w:val="00A345BA"/>
    <w:rsid w:val="00A42F7F"/>
    <w:rsid w:val="00A4308D"/>
    <w:rsid w:val="00A4576D"/>
    <w:rsid w:val="00A515C7"/>
    <w:rsid w:val="00A5610F"/>
    <w:rsid w:val="00A57061"/>
    <w:rsid w:val="00A57419"/>
    <w:rsid w:val="00A62372"/>
    <w:rsid w:val="00A63A2A"/>
    <w:rsid w:val="00A75AC2"/>
    <w:rsid w:val="00A7647B"/>
    <w:rsid w:val="00A77729"/>
    <w:rsid w:val="00A845DD"/>
    <w:rsid w:val="00AA0F95"/>
    <w:rsid w:val="00AA26A3"/>
    <w:rsid w:val="00AA2F89"/>
    <w:rsid w:val="00AA51C1"/>
    <w:rsid w:val="00AA5844"/>
    <w:rsid w:val="00AA6AE1"/>
    <w:rsid w:val="00AA70E5"/>
    <w:rsid w:val="00AA7A63"/>
    <w:rsid w:val="00AB12DB"/>
    <w:rsid w:val="00AB4340"/>
    <w:rsid w:val="00AB4CA0"/>
    <w:rsid w:val="00AB60D8"/>
    <w:rsid w:val="00AB6B45"/>
    <w:rsid w:val="00AC35CE"/>
    <w:rsid w:val="00AC3C4F"/>
    <w:rsid w:val="00AC4213"/>
    <w:rsid w:val="00AC46DF"/>
    <w:rsid w:val="00AD2253"/>
    <w:rsid w:val="00AD4201"/>
    <w:rsid w:val="00AD53D2"/>
    <w:rsid w:val="00AD557B"/>
    <w:rsid w:val="00AD5E8E"/>
    <w:rsid w:val="00AE72EE"/>
    <w:rsid w:val="00AF3C05"/>
    <w:rsid w:val="00AF3E17"/>
    <w:rsid w:val="00AF51C0"/>
    <w:rsid w:val="00AF6279"/>
    <w:rsid w:val="00AF72D2"/>
    <w:rsid w:val="00AF75D4"/>
    <w:rsid w:val="00B02B27"/>
    <w:rsid w:val="00B0521B"/>
    <w:rsid w:val="00B059D0"/>
    <w:rsid w:val="00B12B56"/>
    <w:rsid w:val="00B208D7"/>
    <w:rsid w:val="00B27C2D"/>
    <w:rsid w:val="00B36D9F"/>
    <w:rsid w:val="00B36FD6"/>
    <w:rsid w:val="00B37D57"/>
    <w:rsid w:val="00B42190"/>
    <w:rsid w:val="00B45F18"/>
    <w:rsid w:val="00B46267"/>
    <w:rsid w:val="00B463C4"/>
    <w:rsid w:val="00B501DF"/>
    <w:rsid w:val="00B552B5"/>
    <w:rsid w:val="00B56F47"/>
    <w:rsid w:val="00B56F8B"/>
    <w:rsid w:val="00B628C0"/>
    <w:rsid w:val="00B6502F"/>
    <w:rsid w:val="00B652B3"/>
    <w:rsid w:val="00B664F4"/>
    <w:rsid w:val="00B66610"/>
    <w:rsid w:val="00B70222"/>
    <w:rsid w:val="00B711D6"/>
    <w:rsid w:val="00B72F36"/>
    <w:rsid w:val="00B73CCF"/>
    <w:rsid w:val="00B74321"/>
    <w:rsid w:val="00B800C6"/>
    <w:rsid w:val="00B8080A"/>
    <w:rsid w:val="00B856FE"/>
    <w:rsid w:val="00B87BB6"/>
    <w:rsid w:val="00B913BA"/>
    <w:rsid w:val="00B9152F"/>
    <w:rsid w:val="00B926CB"/>
    <w:rsid w:val="00B94FFE"/>
    <w:rsid w:val="00B9516D"/>
    <w:rsid w:val="00B96607"/>
    <w:rsid w:val="00B96C63"/>
    <w:rsid w:val="00B97918"/>
    <w:rsid w:val="00B97947"/>
    <w:rsid w:val="00BA2F54"/>
    <w:rsid w:val="00BA387C"/>
    <w:rsid w:val="00BA3A4D"/>
    <w:rsid w:val="00BA44A3"/>
    <w:rsid w:val="00BA4FBE"/>
    <w:rsid w:val="00BA522F"/>
    <w:rsid w:val="00BA5E50"/>
    <w:rsid w:val="00BA68FF"/>
    <w:rsid w:val="00BB16B7"/>
    <w:rsid w:val="00BB21A1"/>
    <w:rsid w:val="00BC0204"/>
    <w:rsid w:val="00BC3F32"/>
    <w:rsid w:val="00BC46EE"/>
    <w:rsid w:val="00BC76D6"/>
    <w:rsid w:val="00BD09DC"/>
    <w:rsid w:val="00BD0C66"/>
    <w:rsid w:val="00BD1E63"/>
    <w:rsid w:val="00BD4CE0"/>
    <w:rsid w:val="00BD5055"/>
    <w:rsid w:val="00BE44F3"/>
    <w:rsid w:val="00BE5534"/>
    <w:rsid w:val="00BE7AD9"/>
    <w:rsid w:val="00BF09A9"/>
    <w:rsid w:val="00BF392A"/>
    <w:rsid w:val="00BF3ECF"/>
    <w:rsid w:val="00BF5635"/>
    <w:rsid w:val="00BF62C8"/>
    <w:rsid w:val="00BF64E4"/>
    <w:rsid w:val="00C01515"/>
    <w:rsid w:val="00C035DC"/>
    <w:rsid w:val="00C041DF"/>
    <w:rsid w:val="00C05894"/>
    <w:rsid w:val="00C06DE4"/>
    <w:rsid w:val="00C07662"/>
    <w:rsid w:val="00C07975"/>
    <w:rsid w:val="00C11205"/>
    <w:rsid w:val="00C11DAD"/>
    <w:rsid w:val="00C1263C"/>
    <w:rsid w:val="00C15CD6"/>
    <w:rsid w:val="00C17478"/>
    <w:rsid w:val="00C23E31"/>
    <w:rsid w:val="00C30FA0"/>
    <w:rsid w:val="00C33257"/>
    <w:rsid w:val="00C33665"/>
    <w:rsid w:val="00C36DE5"/>
    <w:rsid w:val="00C3719E"/>
    <w:rsid w:val="00C37BDC"/>
    <w:rsid w:val="00C40231"/>
    <w:rsid w:val="00C4044D"/>
    <w:rsid w:val="00C417D7"/>
    <w:rsid w:val="00C42340"/>
    <w:rsid w:val="00C42350"/>
    <w:rsid w:val="00C425BE"/>
    <w:rsid w:val="00C45B38"/>
    <w:rsid w:val="00C47AB6"/>
    <w:rsid w:val="00C50ECE"/>
    <w:rsid w:val="00C51F31"/>
    <w:rsid w:val="00C52A71"/>
    <w:rsid w:val="00C548C2"/>
    <w:rsid w:val="00C607B4"/>
    <w:rsid w:val="00C63735"/>
    <w:rsid w:val="00C6433D"/>
    <w:rsid w:val="00C74C95"/>
    <w:rsid w:val="00C76767"/>
    <w:rsid w:val="00C76DAA"/>
    <w:rsid w:val="00C76E49"/>
    <w:rsid w:val="00C76F5B"/>
    <w:rsid w:val="00C819A0"/>
    <w:rsid w:val="00C81ACB"/>
    <w:rsid w:val="00C83BCD"/>
    <w:rsid w:val="00C9420E"/>
    <w:rsid w:val="00C962DC"/>
    <w:rsid w:val="00C97456"/>
    <w:rsid w:val="00CA15FC"/>
    <w:rsid w:val="00CA1DC5"/>
    <w:rsid w:val="00CA3F00"/>
    <w:rsid w:val="00CA6AA0"/>
    <w:rsid w:val="00CB28FE"/>
    <w:rsid w:val="00CB56C7"/>
    <w:rsid w:val="00CB6F5C"/>
    <w:rsid w:val="00CC2AA4"/>
    <w:rsid w:val="00CC7844"/>
    <w:rsid w:val="00CE077F"/>
    <w:rsid w:val="00CF0C7A"/>
    <w:rsid w:val="00CF3A81"/>
    <w:rsid w:val="00CF6709"/>
    <w:rsid w:val="00D011D6"/>
    <w:rsid w:val="00D03180"/>
    <w:rsid w:val="00D07529"/>
    <w:rsid w:val="00D10BAF"/>
    <w:rsid w:val="00D10C9D"/>
    <w:rsid w:val="00D1166A"/>
    <w:rsid w:val="00D1172D"/>
    <w:rsid w:val="00D1213C"/>
    <w:rsid w:val="00D12573"/>
    <w:rsid w:val="00D1363D"/>
    <w:rsid w:val="00D164BB"/>
    <w:rsid w:val="00D172F6"/>
    <w:rsid w:val="00D24D32"/>
    <w:rsid w:val="00D25335"/>
    <w:rsid w:val="00D2662B"/>
    <w:rsid w:val="00D303AA"/>
    <w:rsid w:val="00D30B9A"/>
    <w:rsid w:val="00D3371E"/>
    <w:rsid w:val="00D337A9"/>
    <w:rsid w:val="00D37531"/>
    <w:rsid w:val="00D46FBB"/>
    <w:rsid w:val="00D47752"/>
    <w:rsid w:val="00D537CA"/>
    <w:rsid w:val="00D5467E"/>
    <w:rsid w:val="00D55F38"/>
    <w:rsid w:val="00D564D9"/>
    <w:rsid w:val="00D56C14"/>
    <w:rsid w:val="00D56F82"/>
    <w:rsid w:val="00D57434"/>
    <w:rsid w:val="00D610AA"/>
    <w:rsid w:val="00D623B2"/>
    <w:rsid w:val="00D636FE"/>
    <w:rsid w:val="00D64D50"/>
    <w:rsid w:val="00D66BA3"/>
    <w:rsid w:val="00D72D86"/>
    <w:rsid w:val="00D73CCD"/>
    <w:rsid w:val="00D74015"/>
    <w:rsid w:val="00D751DF"/>
    <w:rsid w:val="00D7577D"/>
    <w:rsid w:val="00D8276D"/>
    <w:rsid w:val="00D8530C"/>
    <w:rsid w:val="00D858BD"/>
    <w:rsid w:val="00D872A9"/>
    <w:rsid w:val="00D9052A"/>
    <w:rsid w:val="00D9161B"/>
    <w:rsid w:val="00D93E15"/>
    <w:rsid w:val="00DA0BF4"/>
    <w:rsid w:val="00DA17B7"/>
    <w:rsid w:val="00DA219F"/>
    <w:rsid w:val="00DA6CC6"/>
    <w:rsid w:val="00DA7CFE"/>
    <w:rsid w:val="00DB1013"/>
    <w:rsid w:val="00DB45B2"/>
    <w:rsid w:val="00DC1B1D"/>
    <w:rsid w:val="00DC55C7"/>
    <w:rsid w:val="00DC6B36"/>
    <w:rsid w:val="00DC7041"/>
    <w:rsid w:val="00DD606F"/>
    <w:rsid w:val="00DD6642"/>
    <w:rsid w:val="00DD7977"/>
    <w:rsid w:val="00DE2CE5"/>
    <w:rsid w:val="00DE4460"/>
    <w:rsid w:val="00DF158C"/>
    <w:rsid w:val="00DF19BE"/>
    <w:rsid w:val="00DF32E2"/>
    <w:rsid w:val="00DF7480"/>
    <w:rsid w:val="00E00961"/>
    <w:rsid w:val="00E00EDF"/>
    <w:rsid w:val="00E050F3"/>
    <w:rsid w:val="00E05A27"/>
    <w:rsid w:val="00E07F88"/>
    <w:rsid w:val="00E164DD"/>
    <w:rsid w:val="00E168D1"/>
    <w:rsid w:val="00E16CAC"/>
    <w:rsid w:val="00E23945"/>
    <w:rsid w:val="00E27C3C"/>
    <w:rsid w:val="00E30EA0"/>
    <w:rsid w:val="00E35772"/>
    <w:rsid w:val="00E37457"/>
    <w:rsid w:val="00E407C2"/>
    <w:rsid w:val="00E43BAE"/>
    <w:rsid w:val="00E4413B"/>
    <w:rsid w:val="00E4743B"/>
    <w:rsid w:val="00E47592"/>
    <w:rsid w:val="00E47F87"/>
    <w:rsid w:val="00E53506"/>
    <w:rsid w:val="00E552CF"/>
    <w:rsid w:val="00E604A7"/>
    <w:rsid w:val="00E63C5F"/>
    <w:rsid w:val="00E63FA0"/>
    <w:rsid w:val="00E6605C"/>
    <w:rsid w:val="00E66B81"/>
    <w:rsid w:val="00E7110E"/>
    <w:rsid w:val="00E71C37"/>
    <w:rsid w:val="00E72249"/>
    <w:rsid w:val="00E747F0"/>
    <w:rsid w:val="00E772E9"/>
    <w:rsid w:val="00E8156F"/>
    <w:rsid w:val="00E86C4B"/>
    <w:rsid w:val="00E876AD"/>
    <w:rsid w:val="00E900AF"/>
    <w:rsid w:val="00E91DB7"/>
    <w:rsid w:val="00E93583"/>
    <w:rsid w:val="00E954C9"/>
    <w:rsid w:val="00E956FD"/>
    <w:rsid w:val="00E971CF"/>
    <w:rsid w:val="00EA1979"/>
    <w:rsid w:val="00EA205C"/>
    <w:rsid w:val="00EA2E99"/>
    <w:rsid w:val="00EA3EEA"/>
    <w:rsid w:val="00EA6626"/>
    <w:rsid w:val="00EA6A48"/>
    <w:rsid w:val="00EB141A"/>
    <w:rsid w:val="00EB3688"/>
    <w:rsid w:val="00EB5246"/>
    <w:rsid w:val="00EC6964"/>
    <w:rsid w:val="00ED25EF"/>
    <w:rsid w:val="00EE7502"/>
    <w:rsid w:val="00EE76CB"/>
    <w:rsid w:val="00EF022E"/>
    <w:rsid w:val="00EF104C"/>
    <w:rsid w:val="00EF51EA"/>
    <w:rsid w:val="00EF5909"/>
    <w:rsid w:val="00F0303C"/>
    <w:rsid w:val="00F04AEF"/>
    <w:rsid w:val="00F0515D"/>
    <w:rsid w:val="00F05B5D"/>
    <w:rsid w:val="00F05D19"/>
    <w:rsid w:val="00F05E1B"/>
    <w:rsid w:val="00F0773D"/>
    <w:rsid w:val="00F10D10"/>
    <w:rsid w:val="00F11653"/>
    <w:rsid w:val="00F1312A"/>
    <w:rsid w:val="00F14A14"/>
    <w:rsid w:val="00F1571E"/>
    <w:rsid w:val="00F20963"/>
    <w:rsid w:val="00F20EBE"/>
    <w:rsid w:val="00F24BDA"/>
    <w:rsid w:val="00F26441"/>
    <w:rsid w:val="00F272DC"/>
    <w:rsid w:val="00F27833"/>
    <w:rsid w:val="00F27B7C"/>
    <w:rsid w:val="00F32845"/>
    <w:rsid w:val="00F47E29"/>
    <w:rsid w:val="00F50AC8"/>
    <w:rsid w:val="00F554E2"/>
    <w:rsid w:val="00F55669"/>
    <w:rsid w:val="00F6152C"/>
    <w:rsid w:val="00F640F5"/>
    <w:rsid w:val="00F64F65"/>
    <w:rsid w:val="00F66F20"/>
    <w:rsid w:val="00F7620E"/>
    <w:rsid w:val="00F76968"/>
    <w:rsid w:val="00F8191C"/>
    <w:rsid w:val="00F82CFB"/>
    <w:rsid w:val="00F83539"/>
    <w:rsid w:val="00F8569A"/>
    <w:rsid w:val="00F85D2F"/>
    <w:rsid w:val="00F87597"/>
    <w:rsid w:val="00F877E0"/>
    <w:rsid w:val="00F91A64"/>
    <w:rsid w:val="00F92E73"/>
    <w:rsid w:val="00F973F4"/>
    <w:rsid w:val="00F97A41"/>
    <w:rsid w:val="00FA17DD"/>
    <w:rsid w:val="00FA3F19"/>
    <w:rsid w:val="00FB34C0"/>
    <w:rsid w:val="00FB3830"/>
    <w:rsid w:val="00FB3A72"/>
    <w:rsid w:val="00FB45C1"/>
    <w:rsid w:val="00FB50B7"/>
    <w:rsid w:val="00FB5A67"/>
    <w:rsid w:val="00FC0B22"/>
    <w:rsid w:val="00FC30B3"/>
    <w:rsid w:val="00FC3D3B"/>
    <w:rsid w:val="00FC41DA"/>
    <w:rsid w:val="00FC6382"/>
    <w:rsid w:val="00FD18C5"/>
    <w:rsid w:val="00FD48F0"/>
    <w:rsid w:val="00FD6E18"/>
    <w:rsid w:val="00FD7CBD"/>
    <w:rsid w:val="00FE51DB"/>
    <w:rsid w:val="00FE575E"/>
    <w:rsid w:val="00FF0386"/>
    <w:rsid w:val="00FF07EB"/>
    <w:rsid w:val="00FF1579"/>
    <w:rsid w:val="00FF5756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286712FE-46F5-4EFE-9F35-C1B38029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0319E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D1F06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rsid w:val="004D1F06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4D1F06"/>
    <w:pPr>
      <w:keepNext/>
      <w:spacing w:before="8" w:after="8"/>
      <w:ind w:left="85" w:right="85"/>
      <w:jc w:val="center"/>
      <w:outlineLvl w:val="2"/>
    </w:pPr>
    <w:rPr>
      <w:rFonts w:ascii="Arial" w:hAnsi="Arial"/>
      <w:b/>
      <w:sz w:val="16"/>
      <w:szCs w:val="20"/>
    </w:rPr>
  </w:style>
  <w:style w:type="paragraph" w:styleId="Nagwek4">
    <w:name w:val="heading 4"/>
    <w:basedOn w:val="Normalny"/>
    <w:next w:val="Normalny"/>
    <w:qFormat/>
    <w:rsid w:val="004D1F06"/>
    <w:pPr>
      <w:keepNext/>
      <w:ind w:left="113" w:right="113"/>
      <w:outlineLvl w:val="3"/>
    </w:pPr>
    <w:rPr>
      <w:rFonts w:ascii="Arial" w:hAnsi="Arial"/>
      <w:b/>
      <w:sz w:val="16"/>
      <w:szCs w:val="20"/>
    </w:rPr>
  </w:style>
  <w:style w:type="paragraph" w:styleId="Nagwek5">
    <w:name w:val="heading 5"/>
    <w:basedOn w:val="Normalny"/>
    <w:next w:val="Normalny"/>
    <w:qFormat/>
    <w:rsid w:val="004D1F06"/>
    <w:pPr>
      <w:keepNext/>
      <w:ind w:left="113" w:right="113"/>
      <w:jc w:val="center"/>
      <w:outlineLvl w:val="4"/>
    </w:pPr>
    <w:rPr>
      <w:rFonts w:ascii="Arial" w:hAnsi="Arial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D1F06"/>
    <w:pPr>
      <w:keepNext/>
      <w:spacing w:line="200" w:lineRule="exact"/>
      <w:jc w:val="center"/>
      <w:outlineLvl w:val="5"/>
    </w:pPr>
    <w:rPr>
      <w:rFonts w:ascii="Arial" w:hAnsi="Arial"/>
      <w:b/>
      <w:sz w:val="12"/>
      <w:szCs w:val="20"/>
    </w:rPr>
  </w:style>
  <w:style w:type="paragraph" w:styleId="Nagwek7">
    <w:name w:val="heading 7"/>
    <w:basedOn w:val="Normalny"/>
    <w:next w:val="Normalny"/>
    <w:qFormat/>
    <w:rsid w:val="004D1F06"/>
    <w:pPr>
      <w:keepNext/>
      <w:tabs>
        <w:tab w:val="left" w:pos="624"/>
      </w:tabs>
      <w:spacing w:after="40" w:line="180" w:lineRule="exact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4D1F0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D1F06"/>
    <w:pPr>
      <w:keepNext/>
      <w:ind w:right="85"/>
      <w:outlineLvl w:val="8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4D1F06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Legenda">
    <w:name w:val="caption"/>
    <w:basedOn w:val="Normalny"/>
    <w:next w:val="Normalny"/>
    <w:qFormat/>
    <w:rsid w:val="004D1F06"/>
    <w:pPr>
      <w:ind w:left="113" w:right="113"/>
    </w:pPr>
    <w:rPr>
      <w:rFonts w:ascii="Arial" w:hAnsi="Arial"/>
      <w:b/>
      <w:sz w:val="20"/>
      <w:szCs w:val="20"/>
    </w:rPr>
  </w:style>
  <w:style w:type="paragraph" w:styleId="Nagwek">
    <w:name w:val="header"/>
    <w:basedOn w:val="Normalny"/>
    <w:link w:val="NagwekZnak"/>
    <w:rsid w:val="004D1F0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rsid w:val="004D1F06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4D1F06"/>
    <w:rPr>
      <w:rFonts w:ascii="Arial" w:hAnsi="Arial" w:cs="Arial"/>
      <w:sz w:val="18"/>
    </w:rPr>
  </w:style>
  <w:style w:type="paragraph" w:styleId="Tekstpodstawowywcity">
    <w:name w:val="Body Text Indent"/>
    <w:basedOn w:val="Normalny"/>
    <w:rsid w:val="004D1F06"/>
    <w:pPr>
      <w:spacing w:after="80" w:line="220" w:lineRule="atLeast"/>
      <w:ind w:left="810" w:hanging="810"/>
    </w:pPr>
    <w:rPr>
      <w:rFonts w:ascii="Arial" w:hAnsi="Arial"/>
      <w:b/>
      <w:color w:val="000000"/>
      <w:sz w:val="20"/>
      <w:szCs w:val="20"/>
    </w:rPr>
  </w:style>
  <w:style w:type="paragraph" w:styleId="Tekstpodstawowy3">
    <w:name w:val="Body Text 3"/>
    <w:basedOn w:val="Normalny"/>
    <w:rsid w:val="004D1F06"/>
    <w:pPr>
      <w:spacing w:line="110" w:lineRule="exact"/>
      <w:jc w:val="both"/>
    </w:pPr>
    <w:rPr>
      <w:rFonts w:ascii="Arial" w:hAnsi="Arial"/>
      <w:sz w:val="11"/>
      <w:szCs w:val="20"/>
    </w:rPr>
  </w:style>
  <w:style w:type="paragraph" w:styleId="Stopka">
    <w:name w:val="footer"/>
    <w:basedOn w:val="Normalny"/>
    <w:link w:val="StopkaZnak"/>
    <w:rsid w:val="004D1F0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D1F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2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4B63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6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B6337"/>
  </w:style>
  <w:style w:type="paragraph" w:styleId="Tematkomentarza">
    <w:name w:val="annotation subject"/>
    <w:basedOn w:val="Tekstkomentarza"/>
    <w:next w:val="Tekstkomentarza"/>
    <w:link w:val="TematkomentarzaZnak"/>
    <w:rsid w:val="004B6337"/>
    <w:rPr>
      <w:b/>
      <w:bCs/>
    </w:rPr>
  </w:style>
  <w:style w:type="character" w:customStyle="1" w:styleId="TematkomentarzaZnak">
    <w:name w:val="Temat komentarza Znak"/>
    <w:link w:val="Tematkomentarza"/>
    <w:rsid w:val="004B6337"/>
    <w:rPr>
      <w:b/>
      <w:bCs/>
    </w:rPr>
  </w:style>
  <w:style w:type="character" w:customStyle="1" w:styleId="Nagwek6Znak">
    <w:name w:val="Nagłówek 6 Znak"/>
    <w:link w:val="Nagwek6"/>
    <w:rsid w:val="0062620A"/>
    <w:rPr>
      <w:rFonts w:ascii="Arial" w:hAnsi="Arial"/>
      <w:b/>
      <w:sz w:val="12"/>
    </w:rPr>
  </w:style>
  <w:style w:type="character" w:customStyle="1" w:styleId="NagwekZnak">
    <w:name w:val="Nagłówek Znak"/>
    <w:link w:val="Nagwek"/>
    <w:rsid w:val="00097CB0"/>
    <w:rPr>
      <w:sz w:val="24"/>
    </w:rPr>
  </w:style>
  <w:style w:type="character" w:customStyle="1" w:styleId="StopkaZnak">
    <w:name w:val="Stopka Znak"/>
    <w:link w:val="Stopka"/>
    <w:rsid w:val="00E407C2"/>
    <w:rPr>
      <w:sz w:val="24"/>
      <w:szCs w:val="24"/>
    </w:rPr>
  </w:style>
  <w:style w:type="paragraph" w:customStyle="1" w:styleId="style20">
    <w:name w:val="style20"/>
    <w:basedOn w:val="Normalny"/>
    <w:rsid w:val="009D6DD5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Majsterek</dc:creator>
  <cp:keywords/>
  <dc:description/>
  <cp:lastModifiedBy>Decewicz Regina</cp:lastModifiedBy>
  <cp:revision>2</cp:revision>
  <cp:lastPrinted>2013-12-11T11:36:00Z</cp:lastPrinted>
  <dcterms:created xsi:type="dcterms:W3CDTF">2018-08-07T11:41:00Z</dcterms:created>
  <dcterms:modified xsi:type="dcterms:W3CDTF">2018-08-07T11:41:00Z</dcterms:modified>
</cp:coreProperties>
</file>